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39F70" w14:textId="77777777" w:rsidR="003734A5" w:rsidRPr="008901AD" w:rsidRDefault="003734A5" w:rsidP="008901AD">
      <w:pPr>
        <w:spacing w:after="0"/>
        <w:jc w:val="center"/>
        <w:rPr>
          <w:rFonts w:ascii="Times New Roman" w:hAnsi="Times New Roman" w:cs="Times New Roman"/>
          <w:b/>
          <w:bCs/>
          <w:color w:val="000000"/>
          <w:sz w:val="24"/>
          <w:szCs w:val="24"/>
          <w:lang w:val="it-IT"/>
        </w:rPr>
      </w:pPr>
      <w:r w:rsidRPr="008901AD">
        <w:rPr>
          <w:rFonts w:ascii="Times New Roman" w:hAnsi="Times New Roman" w:cs="Times New Roman"/>
          <w:b/>
          <w:bCs/>
          <w:color w:val="000000"/>
          <w:sz w:val="24"/>
          <w:szCs w:val="24"/>
          <w:lang w:val="it-IT"/>
        </w:rPr>
        <w:t>Sinteza observațiilor, recomandărilor si propunerilor primite, motivarea acceptării/neacceptării acestora</w:t>
      </w:r>
    </w:p>
    <w:p w14:paraId="14185618" w14:textId="25C31CAB" w:rsidR="00D80EE0" w:rsidRPr="008901AD" w:rsidRDefault="00431C66" w:rsidP="008901AD">
      <w:pPr>
        <w:spacing w:after="0"/>
        <w:jc w:val="center"/>
        <w:rPr>
          <w:rFonts w:ascii="Times New Roman" w:hAnsi="Times New Roman" w:cs="Times New Roman"/>
          <w:b/>
          <w:bCs/>
          <w:color w:val="000000"/>
          <w:sz w:val="24"/>
          <w:szCs w:val="24"/>
          <w:lang w:val="it-IT"/>
        </w:rPr>
      </w:pPr>
      <w:r w:rsidRPr="008901AD">
        <w:rPr>
          <w:rFonts w:ascii="Times New Roman" w:hAnsi="Times New Roman" w:cs="Times New Roman"/>
          <w:b/>
          <w:bCs/>
          <w:color w:val="000000"/>
          <w:sz w:val="24"/>
          <w:szCs w:val="24"/>
          <w:lang w:val="it-IT"/>
        </w:rPr>
        <w:t xml:space="preserve">referitoare la </w:t>
      </w:r>
      <w:r w:rsidR="00D80EE0" w:rsidRPr="008901AD">
        <w:rPr>
          <w:rFonts w:ascii="Times New Roman" w:hAnsi="Times New Roman" w:cs="Times New Roman"/>
          <w:b/>
          <w:bCs/>
          <w:color w:val="000000"/>
          <w:sz w:val="24"/>
          <w:szCs w:val="24"/>
          <w:lang w:val="it-IT"/>
        </w:rPr>
        <w:t xml:space="preserve">proiectul de Ordin </w:t>
      </w:r>
      <w:r w:rsidR="008901AD" w:rsidRPr="008901AD">
        <w:rPr>
          <w:rFonts w:ascii="Times New Roman" w:hAnsi="Times New Roman" w:cs="Times New Roman"/>
          <w:b/>
          <w:bCs/>
          <w:color w:val="000000"/>
          <w:sz w:val="24"/>
          <w:szCs w:val="24"/>
          <w:lang w:val="it-IT"/>
        </w:rPr>
        <w:t>privind aprobarea Regulamentului de preluare de către furnizorii de ultimă instanță a locurilor de consum ale clienților finali care nu au asigurată furnizarea energiei electrice din nicio altă sursă</w:t>
      </w:r>
    </w:p>
    <w:p w14:paraId="04AB985C" w14:textId="77777777" w:rsidR="00424C6E" w:rsidRPr="008901AD" w:rsidRDefault="00424C6E" w:rsidP="008901AD">
      <w:pPr>
        <w:autoSpaceDE w:val="0"/>
        <w:autoSpaceDN w:val="0"/>
        <w:adjustRightInd w:val="0"/>
        <w:spacing w:after="0"/>
        <w:jc w:val="center"/>
        <w:rPr>
          <w:rFonts w:ascii="Times New Roman" w:hAnsi="Times New Roman" w:cs="Times New Roman"/>
          <w:b/>
          <w:color w:val="000000"/>
          <w:sz w:val="24"/>
          <w:szCs w:val="24"/>
          <w:lang w:eastAsia="en-US"/>
        </w:rPr>
      </w:pPr>
    </w:p>
    <w:p w14:paraId="4600B965" w14:textId="77777777" w:rsidR="001A729A" w:rsidRPr="008901AD" w:rsidRDefault="001A729A" w:rsidP="008901AD">
      <w:pPr>
        <w:autoSpaceDE w:val="0"/>
        <w:autoSpaceDN w:val="0"/>
        <w:adjustRightInd w:val="0"/>
        <w:spacing w:after="0"/>
        <w:jc w:val="center"/>
        <w:rPr>
          <w:rFonts w:ascii="Times New Roman" w:eastAsia="Calibri" w:hAnsi="Times New Roman" w:cs="Times New Roman"/>
          <w:b/>
          <w:sz w:val="24"/>
          <w:szCs w:val="24"/>
          <w:lang w:eastAsia="en-US"/>
        </w:rPr>
      </w:pPr>
    </w:p>
    <w:tbl>
      <w:tblPr>
        <w:tblW w:w="1560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851"/>
        <w:gridCol w:w="3402"/>
        <w:gridCol w:w="1842"/>
        <w:gridCol w:w="3543"/>
        <w:gridCol w:w="2706"/>
        <w:gridCol w:w="2693"/>
      </w:tblGrid>
      <w:tr w:rsidR="008901AD" w:rsidRPr="00AB66AC" w14:paraId="00DA8BF3" w14:textId="77777777" w:rsidTr="00E90708">
        <w:trPr>
          <w:tblHeader/>
        </w:trPr>
        <w:tc>
          <w:tcPr>
            <w:tcW w:w="568" w:type="dxa"/>
            <w:vAlign w:val="center"/>
          </w:tcPr>
          <w:p w14:paraId="24D52578" w14:textId="77777777" w:rsidR="004A6DA7" w:rsidRPr="00AB66AC" w:rsidRDefault="004A6DA7" w:rsidP="00383E1E">
            <w:pPr>
              <w:spacing w:after="0"/>
              <w:jc w:val="center"/>
              <w:rPr>
                <w:rFonts w:ascii="Times New Roman" w:hAnsi="Times New Roman" w:cs="Times New Roman"/>
                <w:b/>
              </w:rPr>
            </w:pPr>
            <w:r w:rsidRPr="00AB66AC">
              <w:rPr>
                <w:rFonts w:ascii="Times New Roman" w:hAnsi="Times New Roman" w:cs="Times New Roman"/>
                <w:b/>
              </w:rPr>
              <w:t>Nr crt</w:t>
            </w:r>
          </w:p>
        </w:tc>
        <w:tc>
          <w:tcPr>
            <w:tcW w:w="851" w:type="dxa"/>
            <w:vAlign w:val="center"/>
          </w:tcPr>
          <w:p w14:paraId="200B34E7" w14:textId="77777777" w:rsidR="004A6DA7" w:rsidRPr="00AB66AC" w:rsidRDefault="004A6DA7" w:rsidP="00383E1E">
            <w:pPr>
              <w:spacing w:after="0"/>
              <w:jc w:val="center"/>
              <w:rPr>
                <w:rFonts w:ascii="Times New Roman" w:hAnsi="Times New Roman" w:cs="Times New Roman"/>
                <w:b/>
              </w:rPr>
            </w:pPr>
            <w:r w:rsidRPr="00AB66AC">
              <w:rPr>
                <w:rFonts w:ascii="Times New Roman" w:hAnsi="Times New Roman" w:cs="Times New Roman"/>
                <w:b/>
              </w:rPr>
              <w:t>Nr. art.</w:t>
            </w:r>
          </w:p>
        </w:tc>
        <w:tc>
          <w:tcPr>
            <w:tcW w:w="3402" w:type="dxa"/>
            <w:vAlign w:val="center"/>
          </w:tcPr>
          <w:p w14:paraId="68F94042" w14:textId="77777777" w:rsidR="004A6DA7" w:rsidRPr="00AB66AC" w:rsidRDefault="004A6DA7" w:rsidP="00383E1E">
            <w:pPr>
              <w:spacing w:after="0"/>
              <w:jc w:val="center"/>
              <w:rPr>
                <w:rFonts w:ascii="Times New Roman" w:hAnsi="Times New Roman" w:cs="Times New Roman"/>
                <w:b/>
              </w:rPr>
            </w:pPr>
            <w:r w:rsidRPr="00AB66AC">
              <w:rPr>
                <w:rFonts w:ascii="Times New Roman" w:hAnsi="Times New Roman" w:cs="Times New Roman"/>
                <w:b/>
              </w:rPr>
              <w:t>ANRE – propunere</w:t>
            </w:r>
          </w:p>
        </w:tc>
        <w:tc>
          <w:tcPr>
            <w:tcW w:w="1842" w:type="dxa"/>
            <w:vAlign w:val="center"/>
          </w:tcPr>
          <w:p w14:paraId="3D23029D" w14:textId="77777777" w:rsidR="004A6DA7" w:rsidRPr="00AB66AC" w:rsidRDefault="004A6DA7" w:rsidP="00C92E34">
            <w:pPr>
              <w:spacing w:after="0"/>
              <w:jc w:val="center"/>
              <w:rPr>
                <w:rFonts w:ascii="Times New Roman" w:hAnsi="Times New Roman" w:cs="Times New Roman"/>
                <w:b/>
                <w:bCs/>
              </w:rPr>
            </w:pPr>
            <w:r w:rsidRPr="00AB66AC">
              <w:rPr>
                <w:rFonts w:ascii="Times New Roman" w:hAnsi="Times New Roman" w:cs="Times New Roman"/>
                <w:b/>
                <w:bCs/>
              </w:rPr>
              <w:t>Operator</w:t>
            </w:r>
          </w:p>
        </w:tc>
        <w:tc>
          <w:tcPr>
            <w:tcW w:w="3543" w:type="dxa"/>
            <w:vAlign w:val="center"/>
          </w:tcPr>
          <w:p w14:paraId="03280453" w14:textId="77777777" w:rsidR="004A6DA7" w:rsidRPr="00AB66AC" w:rsidRDefault="004A6DA7" w:rsidP="00383E1E">
            <w:pPr>
              <w:spacing w:after="0"/>
              <w:jc w:val="center"/>
              <w:rPr>
                <w:rFonts w:ascii="Times New Roman" w:hAnsi="Times New Roman" w:cs="Times New Roman"/>
                <w:b/>
              </w:rPr>
            </w:pPr>
            <w:r w:rsidRPr="00AB66AC">
              <w:rPr>
                <w:rFonts w:ascii="Times New Roman" w:hAnsi="Times New Roman" w:cs="Times New Roman"/>
                <w:b/>
                <w:bCs/>
              </w:rPr>
              <w:t>Propuneri Operatori</w:t>
            </w:r>
          </w:p>
        </w:tc>
        <w:tc>
          <w:tcPr>
            <w:tcW w:w="2706" w:type="dxa"/>
            <w:vAlign w:val="center"/>
          </w:tcPr>
          <w:p w14:paraId="313A9BFA" w14:textId="77777777" w:rsidR="004A6DA7" w:rsidRPr="00AB66AC" w:rsidRDefault="004A6DA7" w:rsidP="00383E1E">
            <w:pPr>
              <w:spacing w:after="0"/>
              <w:jc w:val="center"/>
              <w:rPr>
                <w:rFonts w:ascii="Times New Roman" w:hAnsi="Times New Roman" w:cs="Times New Roman"/>
                <w:b/>
              </w:rPr>
            </w:pPr>
            <w:r w:rsidRPr="00AB66AC">
              <w:rPr>
                <w:rFonts w:ascii="Times New Roman" w:hAnsi="Times New Roman" w:cs="Times New Roman"/>
                <w:b/>
                <w:bCs/>
              </w:rPr>
              <w:t>Motivatie</w:t>
            </w:r>
          </w:p>
        </w:tc>
        <w:tc>
          <w:tcPr>
            <w:tcW w:w="2693" w:type="dxa"/>
            <w:vAlign w:val="center"/>
          </w:tcPr>
          <w:p w14:paraId="307E85AA" w14:textId="77777777" w:rsidR="004A6DA7" w:rsidRPr="00AB66AC" w:rsidRDefault="004A6DA7" w:rsidP="00383E1E">
            <w:pPr>
              <w:spacing w:after="0"/>
              <w:jc w:val="center"/>
              <w:rPr>
                <w:rFonts w:ascii="Times New Roman" w:hAnsi="Times New Roman" w:cs="Times New Roman"/>
                <w:b/>
                <w:bCs/>
              </w:rPr>
            </w:pPr>
            <w:r w:rsidRPr="00AB66AC">
              <w:rPr>
                <w:rFonts w:ascii="Times New Roman" w:hAnsi="Times New Roman" w:cs="Times New Roman"/>
                <w:b/>
                <w:bCs/>
              </w:rPr>
              <w:t>PDV ANRE</w:t>
            </w:r>
          </w:p>
        </w:tc>
      </w:tr>
      <w:tr w:rsidR="008901AD" w:rsidRPr="00AB66AC" w14:paraId="04E5DDA2" w14:textId="77777777" w:rsidTr="00E90708">
        <w:trPr>
          <w:tblHeader/>
        </w:trPr>
        <w:tc>
          <w:tcPr>
            <w:tcW w:w="568" w:type="dxa"/>
            <w:vAlign w:val="center"/>
          </w:tcPr>
          <w:p w14:paraId="5B379DCD" w14:textId="77777777" w:rsidR="004A6DA7" w:rsidRPr="00AB66AC" w:rsidRDefault="004A6DA7" w:rsidP="00383E1E">
            <w:pPr>
              <w:spacing w:after="0"/>
              <w:jc w:val="center"/>
              <w:rPr>
                <w:rFonts w:ascii="Times New Roman" w:hAnsi="Times New Roman" w:cs="Times New Roman"/>
              </w:rPr>
            </w:pPr>
            <w:r w:rsidRPr="00AB66AC">
              <w:rPr>
                <w:rFonts w:ascii="Times New Roman" w:hAnsi="Times New Roman" w:cs="Times New Roman"/>
              </w:rPr>
              <w:t>(1)</w:t>
            </w:r>
          </w:p>
        </w:tc>
        <w:tc>
          <w:tcPr>
            <w:tcW w:w="851" w:type="dxa"/>
            <w:vAlign w:val="center"/>
          </w:tcPr>
          <w:p w14:paraId="7FADA7F9" w14:textId="77777777" w:rsidR="004A6DA7" w:rsidRPr="00AB66AC" w:rsidRDefault="004A6DA7" w:rsidP="00383E1E">
            <w:pPr>
              <w:spacing w:after="0"/>
              <w:jc w:val="center"/>
              <w:rPr>
                <w:rFonts w:ascii="Times New Roman" w:hAnsi="Times New Roman" w:cs="Times New Roman"/>
              </w:rPr>
            </w:pPr>
            <w:r w:rsidRPr="00AB66AC">
              <w:rPr>
                <w:rFonts w:ascii="Times New Roman" w:hAnsi="Times New Roman" w:cs="Times New Roman"/>
              </w:rPr>
              <w:t>(2)</w:t>
            </w:r>
          </w:p>
        </w:tc>
        <w:tc>
          <w:tcPr>
            <w:tcW w:w="3402" w:type="dxa"/>
            <w:vAlign w:val="center"/>
          </w:tcPr>
          <w:p w14:paraId="4411F358" w14:textId="77777777" w:rsidR="004A6DA7" w:rsidRPr="00AB66AC" w:rsidRDefault="004A6DA7" w:rsidP="00383E1E">
            <w:pPr>
              <w:spacing w:after="0"/>
              <w:jc w:val="center"/>
              <w:rPr>
                <w:rFonts w:ascii="Times New Roman" w:hAnsi="Times New Roman" w:cs="Times New Roman"/>
              </w:rPr>
            </w:pPr>
            <w:r w:rsidRPr="00AB66AC">
              <w:rPr>
                <w:rFonts w:ascii="Times New Roman" w:hAnsi="Times New Roman" w:cs="Times New Roman"/>
              </w:rPr>
              <w:t>(3)</w:t>
            </w:r>
          </w:p>
        </w:tc>
        <w:tc>
          <w:tcPr>
            <w:tcW w:w="1842" w:type="dxa"/>
            <w:vAlign w:val="center"/>
          </w:tcPr>
          <w:p w14:paraId="7FB1426B" w14:textId="77777777" w:rsidR="004A6DA7" w:rsidRPr="00AB66AC" w:rsidRDefault="004A6DA7" w:rsidP="00C92E34">
            <w:pPr>
              <w:spacing w:after="0"/>
              <w:jc w:val="center"/>
              <w:rPr>
                <w:rFonts w:ascii="Times New Roman" w:hAnsi="Times New Roman" w:cs="Times New Roman"/>
              </w:rPr>
            </w:pPr>
            <w:r w:rsidRPr="00AB66AC">
              <w:rPr>
                <w:rFonts w:ascii="Times New Roman" w:hAnsi="Times New Roman" w:cs="Times New Roman"/>
              </w:rPr>
              <w:t>(4)</w:t>
            </w:r>
          </w:p>
        </w:tc>
        <w:tc>
          <w:tcPr>
            <w:tcW w:w="3543" w:type="dxa"/>
            <w:vAlign w:val="center"/>
          </w:tcPr>
          <w:p w14:paraId="4E4DFFB3" w14:textId="77777777" w:rsidR="004A6DA7" w:rsidRPr="00AB66AC" w:rsidRDefault="004A6DA7" w:rsidP="00383E1E">
            <w:pPr>
              <w:spacing w:after="0"/>
              <w:jc w:val="center"/>
              <w:rPr>
                <w:rFonts w:ascii="Times New Roman" w:hAnsi="Times New Roman" w:cs="Times New Roman"/>
              </w:rPr>
            </w:pPr>
            <w:r w:rsidRPr="00AB66AC">
              <w:rPr>
                <w:rFonts w:ascii="Times New Roman" w:hAnsi="Times New Roman" w:cs="Times New Roman"/>
              </w:rPr>
              <w:t>(5)</w:t>
            </w:r>
          </w:p>
        </w:tc>
        <w:tc>
          <w:tcPr>
            <w:tcW w:w="2706" w:type="dxa"/>
            <w:vAlign w:val="center"/>
          </w:tcPr>
          <w:p w14:paraId="2157678C" w14:textId="77777777" w:rsidR="004A6DA7" w:rsidRPr="00AB66AC" w:rsidRDefault="004A6DA7" w:rsidP="00383E1E">
            <w:pPr>
              <w:spacing w:after="0"/>
              <w:jc w:val="center"/>
              <w:rPr>
                <w:rFonts w:ascii="Times New Roman" w:hAnsi="Times New Roman" w:cs="Times New Roman"/>
              </w:rPr>
            </w:pPr>
            <w:r w:rsidRPr="00AB66AC">
              <w:rPr>
                <w:rFonts w:ascii="Times New Roman" w:hAnsi="Times New Roman" w:cs="Times New Roman"/>
              </w:rPr>
              <w:t>(6)</w:t>
            </w:r>
          </w:p>
        </w:tc>
        <w:tc>
          <w:tcPr>
            <w:tcW w:w="2693" w:type="dxa"/>
            <w:vAlign w:val="center"/>
          </w:tcPr>
          <w:p w14:paraId="312C2074" w14:textId="77777777" w:rsidR="004A6DA7" w:rsidRPr="00AB66AC" w:rsidRDefault="004A6DA7" w:rsidP="00383E1E">
            <w:pPr>
              <w:spacing w:after="0"/>
              <w:jc w:val="center"/>
              <w:rPr>
                <w:rFonts w:ascii="Times New Roman" w:hAnsi="Times New Roman" w:cs="Times New Roman"/>
              </w:rPr>
            </w:pPr>
            <w:r w:rsidRPr="00AB66AC">
              <w:rPr>
                <w:rFonts w:ascii="Times New Roman" w:hAnsi="Times New Roman" w:cs="Times New Roman"/>
              </w:rPr>
              <w:t>(7)</w:t>
            </w:r>
          </w:p>
        </w:tc>
      </w:tr>
      <w:tr w:rsidR="008901AD" w:rsidRPr="00AB66AC" w14:paraId="52D6589F" w14:textId="77777777" w:rsidTr="00383E1E">
        <w:trPr>
          <w:trHeight w:val="628"/>
        </w:trPr>
        <w:tc>
          <w:tcPr>
            <w:tcW w:w="15605" w:type="dxa"/>
            <w:gridSpan w:val="7"/>
            <w:shd w:val="clear" w:color="auto" w:fill="auto"/>
            <w:vAlign w:val="center"/>
          </w:tcPr>
          <w:p w14:paraId="058ED036" w14:textId="6A50BB34" w:rsidR="008901AD" w:rsidRPr="00AB66AC" w:rsidRDefault="008901AD" w:rsidP="00C92E34">
            <w:pPr>
              <w:spacing w:after="0"/>
              <w:rPr>
                <w:rFonts w:ascii="Times New Roman" w:hAnsi="Times New Roman" w:cs="Times New Roman"/>
                <w:b/>
              </w:rPr>
            </w:pPr>
            <w:r w:rsidRPr="00AB66AC">
              <w:rPr>
                <w:rFonts w:ascii="Times New Roman" w:hAnsi="Times New Roman" w:cs="Times New Roman"/>
                <w:b/>
              </w:rPr>
              <w:t>Observații la proiectul de Ordin</w:t>
            </w:r>
          </w:p>
        </w:tc>
      </w:tr>
      <w:tr w:rsidR="008901AD" w:rsidRPr="00AB66AC" w14:paraId="4B25C965" w14:textId="77777777" w:rsidTr="00E90708">
        <w:tc>
          <w:tcPr>
            <w:tcW w:w="568" w:type="dxa"/>
            <w:shd w:val="clear" w:color="auto" w:fill="auto"/>
            <w:vAlign w:val="center"/>
          </w:tcPr>
          <w:p w14:paraId="2CF89B6D" w14:textId="513F9254" w:rsidR="003625F5" w:rsidRPr="00AB66AC" w:rsidRDefault="002A51A0" w:rsidP="00383E1E">
            <w:pPr>
              <w:spacing w:after="0"/>
              <w:jc w:val="both"/>
              <w:rPr>
                <w:rFonts w:ascii="Times New Roman" w:hAnsi="Times New Roman" w:cs="Times New Roman"/>
              </w:rPr>
            </w:pPr>
            <w:r w:rsidRPr="00AB66AC">
              <w:rPr>
                <w:rFonts w:ascii="Times New Roman" w:hAnsi="Times New Roman" w:cs="Times New Roman"/>
              </w:rPr>
              <w:t>1.</w:t>
            </w:r>
          </w:p>
        </w:tc>
        <w:tc>
          <w:tcPr>
            <w:tcW w:w="851" w:type="dxa"/>
            <w:vAlign w:val="center"/>
          </w:tcPr>
          <w:p w14:paraId="586F72E6" w14:textId="034AC672" w:rsidR="003625F5" w:rsidRPr="00AB66AC" w:rsidRDefault="00383E1E" w:rsidP="00383E1E">
            <w:pPr>
              <w:spacing w:after="0"/>
              <w:jc w:val="both"/>
              <w:rPr>
                <w:rFonts w:ascii="Times New Roman" w:hAnsi="Times New Roman" w:cs="Times New Roman"/>
              </w:rPr>
            </w:pPr>
            <w:r w:rsidRPr="00AB66AC">
              <w:rPr>
                <w:rFonts w:ascii="Times New Roman" w:hAnsi="Times New Roman" w:cs="Times New Roman"/>
              </w:rPr>
              <w:t>Art. 2</w:t>
            </w:r>
          </w:p>
        </w:tc>
        <w:tc>
          <w:tcPr>
            <w:tcW w:w="3402" w:type="dxa"/>
            <w:vAlign w:val="center"/>
          </w:tcPr>
          <w:p w14:paraId="4697B447" w14:textId="2CB5E54C" w:rsidR="003625F5" w:rsidRPr="00AB66AC" w:rsidRDefault="008901AD" w:rsidP="00383E1E">
            <w:pPr>
              <w:pStyle w:val="ListParagraph"/>
              <w:spacing w:after="0"/>
              <w:ind w:left="0"/>
              <w:jc w:val="both"/>
              <w:rPr>
                <w:rFonts w:ascii="Times New Roman" w:hAnsi="Times New Roman" w:cs="Times New Roman"/>
                <w:b/>
              </w:rPr>
            </w:pPr>
            <w:r w:rsidRPr="00AB66AC">
              <w:rPr>
                <w:rFonts w:ascii="Times New Roman" w:hAnsi="Times New Roman" w:cs="Times New Roman"/>
              </w:rPr>
              <w:t>La data intrării în vigoare a prezentului ordin se abrogă Ordinul președintelui Autorității Naționale de Reglementare în Domeniul Energiei nr. 12/2017 pentru aprobarea Regulamentului de preluare de către furnizorii de ultimă instanță a locurilor de consum ale clienților finali care nu au asigurată furnizarea energiei electrice din nicio altă sursă și pentru modificarea unor reglementări din sectorul energiei electrice, publicat în Monitorul Oficial al României, Partea I, nr. 162 din 06 martie 2017.</w:t>
            </w:r>
          </w:p>
        </w:tc>
        <w:tc>
          <w:tcPr>
            <w:tcW w:w="1842" w:type="dxa"/>
            <w:vAlign w:val="center"/>
          </w:tcPr>
          <w:p w14:paraId="44EBCFA6" w14:textId="5C5476A3" w:rsidR="003625F5" w:rsidRPr="00AB66AC" w:rsidRDefault="008901AD" w:rsidP="00C92E34">
            <w:pPr>
              <w:spacing w:after="0"/>
              <w:rPr>
                <w:rFonts w:ascii="Times New Roman" w:hAnsi="Times New Roman" w:cs="Times New Roman"/>
              </w:rPr>
            </w:pPr>
            <w:r w:rsidRPr="00AB66AC">
              <w:rPr>
                <w:rFonts w:ascii="Times New Roman" w:hAnsi="Times New Roman" w:cs="Times New Roman"/>
              </w:rPr>
              <w:t>Delgaz Grid</w:t>
            </w:r>
          </w:p>
        </w:tc>
        <w:tc>
          <w:tcPr>
            <w:tcW w:w="3543" w:type="dxa"/>
            <w:vAlign w:val="center"/>
          </w:tcPr>
          <w:p w14:paraId="61641E23" w14:textId="5DA033D5" w:rsidR="008901AD" w:rsidRPr="00AB66AC" w:rsidRDefault="008901AD" w:rsidP="00383E1E">
            <w:pPr>
              <w:spacing w:after="0"/>
              <w:jc w:val="both"/>
              <w:rPr>
                <w:rFonts w:ascii="Times New Roman" w:hAnsi="Times New Roman" w:cs="Times New Roman"/>
                <w:b/>
              </w:rPr>
            </w:pPr>
            <w:r w:rsidRPr="00AB66AC">
              <w:rPr>
                <w:rFonts w:ascii="Times New Roman" w:hAnsi="Times New Roman" w:cs="Times New Roman"/>
                <w:b/>
              </w:rPr>
              <w:t>Prin Ordinul președintelui ANRE nr.12/2017, s-au adus modificări și la Ordinul președintelui ANRE nr.90/2015 - Contractul-cadru pentru serviciul de distribuţie a energiei electrice încheiat între operatorul de distribuţie şi furnizor, astfel:</w:t>
            </w:r>
          </w:p>
          <w:p w14:paraId="68D4A7E7" w14:textId="77777777" w:rsidR="008901AD" w:rsidRPr="00AB66AC" w:rsidRDefault="008901AD" w:rsidP="00383E1E">
            <w:pPr>
              <w:spacing w:after="0"/>
              <w:jc w:val="both"/>
              <w:rPr>
                <w:rFonts w:ascii="Times New Roman" w:hAnsi="Times New Roman" w:cs="Times New Roman"/>
                <w:i/>
              </w:rPr>
            </w:pPr>
            <w:r w:rsidRPr="00AB66AC">
              <w:rPr>
                <w:rFonts w:ascii="Times New Roman" w:hAnsi="Times New Roman" w:cs="Times New Roman"/>
                <w:i/>
              </w:rPr>
              <w:t>“ ART. 3</w:t>
            </w:r>
          </w:p>
          <w:p w14:paraId="413A4992" w14:textId="65F15A9A" w:rsidR="008901AD" w:rsidRPr="00AB66AC" w:rsidRDefault="008901AD" w:rsidP="00383E1E">
            <w:pPr>
              <w:spacing w:after="0"/>
              <w:jc w:val="both"/>
              <w:rPr>
                <w:rFonts w:ascii="Times New Roman" w:hAnsi="Times New Roman" w:cs="Times New Roman"/>
                <w:i/>
              </w:rPr>
            </w:pPr>
            <w:r w:rsidRPr="00AB66AC">
              <w:rPr>
                <w:rFonts w:ascii="Times New Roman" w:hAnsi="Times New Roman" w:cs="Times New Roman"/>
                <w:i/>
              </w:rPr>
              <w:t>(1) Contractul-cadru pentru serviciul de distribuţie a energiei electrice încheiat între operatorul de distribuţie şi furnizor, aprobat prin Ordinul preşedintelui Autorităţii Naţionale de Reglementare în Domeniul Energiei nr. 90/2015, publicat în Monitorul Oficial al României, Partea I, nr. 462 din 26 iunie 2015, se modifică după cum urmează:</w:t>
            </w:r>
          </w:p>
          <w:p w14:paraId="535B548F" w14:textId="772DB92F" w:rsidR="008901AD" w:rsidRPr="00AB66AC" w:rsidRDefault="008901AD" w:rsidP="00383E1E">
            <w:pPr>
              <w:spacing w:after="0"/>
              <w:jc w:val="both"/>
              <w:rPr>
                <w:rFonts w:ascii="Times New Roman" w:hAnsi="Times New Roman" w:cs="Times New Roman"/>
                <w:i/>
              </w:rPr>
            </w:pPr>
            <w:r w:rsidRPr="00AB66AC">
              <w:rPr>
                <w:rFonts w:ascii="Times New Roman" w:hAnsi="Times New Roman" w:cs="Times New Roman"/>
                <w:i/>
              </w:rPr>
              <w:t>1. Articolul 14 se abrogă.</w:t>
            </w:r>
          </w:p>
          <w:p w14:paraId="71C7C27F" w14:textId="77777777" w:rsidR="008901AD" w:rsidRPr="00AB66AC" w:rsidRDefault="008901AD" w:rsidP="00383E1E">
            <w:pPr>
              <w:spacing w:after="0"/>
              <w:jc w:val="both"/>
              <w:rPr>
                <w:rFonts w:ascii="Times New Roman" w:hAnsi="Times New Roman" w:cs="Times New Roman"/>
                <w:i/>
              </w:rPr>
            </w:pPr>
          </w:p>
          <w:p w14:paraId="177D6618" w14:textId="302627DA" w:rsidR="008901AD" w:rsidRPr="00AB66AC" w:rsidRDefault="008901AD" w:rsidP="00383E1E">
            <w:pPr>
              <w:spacing w:after="0"/>
              <w:jc w:val="both"/>
              <w:rPr>
                <w:rFonts w:ascii="Times New Roman" w:hAnsi="Times New Roman" w:cs="Times New Roman"/>
                <w:i/>
              </w:rPr>
            </w:pPr>
            <w:r w:rsidRPr="00AB66AC">
              <w:rPr>
                <w:rFonts w:ascii="Times New Roman" w:hAnsi="Times New Roman" w:cs="Times New Roman"/>
                <w:i/>
              </w:rPr>
              <w:lastRenderedPageBreak/>
              <w:t>2. La articolul 25, alineatul (2) se modifică şi va avea următorul cuprins:</w:t>
            </w:r>
          </w:p>
          <w:p w14:paraId="40C2662F" w14:textId="42D39FB3" w:rsidR="008901AD" w:rsidRPr="00AB66AC" w:rsidRDefault="008901AD" w:rsidP="00383E1E">
            <w:pPr>
              <w:spacing w:after="0"/>
              <w:jc w:val="both"/>
              <w:rPr>
                <w:rFonts w:ascii="Times New Roman" w:hAnsi="Times New Roman" w:cs="Times New Roman"/>
                <w:i/>
              </w:rPr>
            </w:pPr>
            <w:r w:rsidRPr="00AB66AC">
              <w:rPr>
                <w:rFonts w:ascii="Times New Roman" w:hAnsi="Times New Roman" w:cs="Times New Roman"/>
                <w:i/>
              </w:rPr>
              <w:t>"(2) În cazul neîndeplinirii de către furnizor a obligaţiilor de plată aferente contractului, operatorul de distribuţie are dreptul să rezilieze acest contract, cu notificarea în scris a furnizorului, cu 21 de zile lucrătoare înainte de data la care rezilierea devine efectivă, numai în condiţiile şi după parcurgerea etapelor de notificare prevăzute în reglementările în vigoare."</w:t>
            </w:r>
          </w:p>
          <w:p w14:paraId="2589F490" w14:textId="4BA27722" w:rsidR="003625F5" w:rsidRPr="00AB66AC" w:rsidRDefault="008901AD" w:rsidP="00383E1E">
            <w:pPr>
              <w:spacing w:after="0"/>
              <w:contextualSpacing/>
              <w:jc w:val="both"/>
              <w:rPr>
                <w:rFonts w:ascii="Times New Roman" w:eastAsia="Calibri" w:hAnsi="Times New Roman" w:cs="Times New Roman"/>
                <w:b/>
                <w:lang w:eastAsia="en-US"/>
              </w:rPr>
            </w:pPr>
            <w:r w:rsidRPr="00AB66AC">
              <w:rPr>
                <w:rFonts w:ascii="Times New Roman" w:hAnsi="Times New Roman" w:cs="Times New Roman"/>
                <w:i/>
              </w:rPr>
              <w:t>(2) Modificările prevăzute la alin. (1) se aplică de drept contractelor în vigoare fără a mai fi necesară îndeplinirea altor formalităţi.</w:t>
            </w:r>
          </w:p>
        </w:tc>
        <w:tc>
          <w:tcPr>
            <w:tcW w:w="2706" w:type="dxa"/>
            <w:vAlign w:val="center"/>
          </w:tcPr>
          <w:p w14:paraId="38780950" w14:textId="512B9A39" w:rsidR="003625F5" w:rsidRPr="00AB66AC" w:rsidRDefault="008901AD" w:rsidP="00383E1E">
            <w:pPr>
              <w:pStyle w:val="ListParagraph"/>
              <w:spacing w:after="0"/>
              <w:ind w:left="0"/>
              <w:jc w:val="both"/>
              <w:rPr>
                <w:rFonts w:ascii="Times New Roman" w:hAnsi="Times New Roman" w:cs="Times New Roman"/>
                <w:b/>
                <w:lang w:val="it-IT"/>
              </w:rPr>
            </w:pPr>
            <w:r w:rsidRPr="00AB66AC">
              <w:rPr>
                <w:rFonts w:ascii="Times New Roman" w:hAnsi="Times New Roman" w:cs="Times New Roman"/>
              </w:rPr>
              <w:lastRenderedPageBreak/>
              <w:t>Solicităm clarificări/precizări în cadrul noului ordin, privind rămânerea în vigoare a modificărilor de mai sus pentru Ord.ANRE nr.90/2015, după abrogarea Ordinului ANRE nr.12/2017.</w:t>
            </w:r>
          </w:p>
        </w:tc>
        <w:tc>
          <w:tcPr>
            <w:tcW w:w="2693" w:type="dxa"/>
            <w:vAlign w:val="center"/>
          </w:tcPr>
          <w:p w14:paraId="700A0319" w14:textId="53A5B273" w:rsidR="005F437B" w:rsidRPr="00AB66AC" w:rsidRDefault="003E3AD9" w:rsidP="003E3AD9">
            <w:pPr>
              <w:spacing w:after="0"/>
              <w:jc w:val="both"/>
              <w:rPr>
                <w:rFonts w:ascii="Times New Roman" w:hAnsi="Times New Roman" w:cs="Times New Roman"/>
                <w:lang w:val="en-US"/>
              </w:rPr>
            </w:pPr>
            <w:r>
              <w:rPr>
                <w:rFonts w:ascii="Times New Roman" w:hAnsi="Times New Roman" w:cs="Times New Roman"/>
                <w:lang w:val="en-US"/>
              </w:rPr>
              <w:t xml:space="preserve">Propunerea de ordin a fost modificata. </w:t>
            </w:r>
            <w:r w:rsidR="00D23241">
              <w:rPr>
                <w:rFonts w:ascii="Times New Roman" w:hAnsi="Times New Roman" w:cs="Times New Roman"/>
                <w:lang w:val="en-US"/>
              </w:rPr>
              <w:t>Modific</w:t>
            </w:r>
            <w:r w:rsidR="00C75960">
              <w:rPr>
                <w:rFonts w:ascii="Times New Roman" w:hAnsi="Times New Roman" w:cs="Times New Roman"/>
                <w:lang w:val="en-US"/>
              </w:rPr>
              <w:t>ă</w:t>
            </w:r>
            <w:r w:rsidR="00D23241">
              <w:rPr>
                <w:rFonts w:ascii="Times New Roman" w:hAnsi="Times New Roman" w:cs="Times New Roman"/>
                <w:lang w:val="en-US"/>
              </w:rPr>
              <w:t>rile aduse prin ordinul 12/2017 r</w:t>
            </w:r>
            <w:r w:rsidR="00C75960">
              <w:rPr>
                <w:rFonts w:ascii="Times New Roman" w:hAnsi="Times New Roman" w:cs="Times New Roman"/>
                <w:lang w:val="en-US"/>
              </w:rPr>
              <w:t>ă</w:t>
            </w:r>
            <w:r w:rsidR="00D23241">
              <w:rPr>
                <w:rFonts w:ascii="Times New Roman" w:hAnsi="Times New Roman" w:cs="Times New Roman"/>
                <w:lang w:val="en-US"/>
              </w:rPr>
              <w:t>m</w:t>
            </w:r>
            <w:r w:rsidR="00C75960">
              <w:rPr>
                <w:rFonts w:ascii="Times New Roman" w:hAnsi="Times New Roman" w:cs="Times New Roman"/>
                <w:lang w:val="en-US"/>
              </w:rPr>
              <w:t>â</w:t>
            </w:r>
            <w:r w:rsidR="00D23241">
              <w:rPr>
                <w:rFonts w:ascii="Times New Roman" w:hAnsi="Times New Roman" w:cs="Times New Roman"/>
                <w:lang w:val="en-US"/>
              </w:rPr>
              <w:t xml:space="preserve">n </w:t>
            </w:r>
            <w:r w:rsidR="00C75960">
              <w:rPr>
                <w:rFonts w:ascii="Times New Roman" w:hAnsi="Times New Roman" w:cs="Times New Roman"/>
                <w:lang w:val="en-US"/>
              </w:rPr>
              <w:t>î</w:t>
            </w:r>
            <w:r w:rsidR="00D23241">
              <w:rPr>
                <w:rFonts w:ascii="Times New Roman" w:hAnsi="Times New Roman" w:cs="Times New Roman"/>
                <w:lang w:val="en-US"/>
              </w:rPr>
              <w:t xml:space="preserve">n vigoare. </w:t>
            </w:r>
          </w:p>
        </w:tc>
      </w:tr>
      <w:tr w:rsidR="008901AD" w:rsidRPr="00AB66AC" w14:paraId="0F156C0C" w14:textId="77777777" w:rsidTr="00383E1E">
        <w:trPr>
          <w:trHeight w:val="566"/>
        </w:trPr>
        <w:tc>
          <w:tcPr>
            <w:tcW w:w="15605" w:type="dxa"/>
            <w:gridSpan w:val="7"/>
            <w:shd w:val="clear" w:color="auto" w:fill="auto"/>
            <w:vAlign w:val="center"/>
          </w:tcPr>
          <w:p w14:paraId="30783852" w14:textId="0B6B74A5" w:rsidR="008901AD" w:rsidRPr="00AB66AC" w:rsidRDefault="008901AD" w:rsidP="00C92E34">
            <w:pPr>
              <w:spacing w:after="0"/>
              <w:rPr>
                <w:rFonts w:ascii="Times New Roman" w:hAnsi="Times New Roman" w:cs="Times New Roman"/>
                <w:b/>
              </w:rPr>
            </w:pPr>
            <w:r w:rsidRPr="00AB66AC">
              <w:rPr>
                <w:rFonts w:ascii="Times New Roman" w:hAnsi="Times New Roman" w:cs="Times New Roman"/>
                <w:b/>
              </w:rPr>
              <w:lastRenderedPageBreak/>
              <w:t>Observații la proiectul de Regulament</w:t>
            </w:r>
          </w:p>
        </w:tc>
      </w:tr>
      <w:tr w:rsidR="008901AD" w:rsidRPr="00AB66AC" w14:paraId="37F63937" w14:textId="77777777" w:rsidTr="00E90708">
        <w:tc>
          <w:tcPr>
            <w:tcW w:w="568" w:type="dxa"/>
            <w:shd w:val="clear" w:color="auto" w:fill="auto"/>
            <w:vAlign w:val="center"/>
          </w:tcPr>
          <w:p w14:paraId="50C449F2" w14:textId="0EDD76B0" w:rsidR="008901AD" w:rsidRPr="00AB66AC" w:rsidRDefault="002A51A0" w:rsidP="00383E1E">
            <w:pPr>
              <w:spacing w:after="0"/>
              <w:jc w:val="center"/>
              <w:rPr>
                <w:rFonts w:ascii="Times New Roman" w:hAnsi="Times New Roman" w:cs="Times New Roman"/>
              </w:rPr>
            </w:pPr>
            <w:r w:rsidRPr="00AB66AC">
              <w:rPr>
                <w:rFonts w:ascii="Times New Roman" w:hAnsi="Times New Roman" w:cs="Times New Roman"/>
              </w:rPr>
              <w:t>2.</w:t>
            </w:r>
          </w:p>
        </w:tc>
        <w:tc>
          <w:tcPr>
            <w:tcW w:w="851" w:type="dxa"/>
            <w:vAlign w:val="center"/>
          </w:tcPr>
          <w:p w14:paraId="1555A740" w14:textId="140AC5EF" w:rsidR="008901AD" w:rsidRPr="00AB66AC" w:rsidRDefault="008901AD" w:rsidP="00383E1E">
            <w:pPr>
              <w:spacing w:after="0"/>
              <w:jc w:val="both"/>
              <w:rPr>
                <w:rFonts w:ascii="Times New Roman" w:hAnsi="Times New Roman" w:cs="Times New Roman"/>
              </w:rPr>
            </w:pPr>
            <w:r w:rsidRPr="00AB66AC">
              <w:rPr>
                <w:rFonts w:ascii="Times New Roman" w:hAnsi="Times New Roman" w:cs="Times New Roman"/>
              </w:rPr>
              <w:t>Art. 7 1^1</w:t>
            </w:r>
          </w:p>
        </w:tc>
        <w:tc>
          <w:tcPr>
            <w:tcW w:w="3402" w:type="dxa"/>
            <w:vAlign w:val="center"/>
          </w:tcPr>
          <w:p w14:paraId="5E0C4F67" w14:textId="27F71831" w:rsidR="008901AD" w:rsidRPr="00AB66AC" w:rsidRDefault="008901AD" w:rsidP="00383E1E">
            <w:pPr>
              <w:spacing w:after="0"/>
              <w:jc w:val="both"/>
              <w:rPr>
                <w:rFonts w:ascii="Times New Roman" w:hAnsi="Times New Roman" w:cs="Times New Roman"/>
              </w:rPr>
            </w:pPr>
          </w:p>
        </w:tc>
        <w:tc>
          <w:tcPr>
            <w:tcW w:w="1842" w:type="dxa"/>
            <w:vAlign w:val="center"/>
          </w:tcPr>
          <w:p w14:paraId="194F0C12" w14:textId="7C58246F" w:rsidR="008901AD" w:rsidRPr="00AB66AC" w:rsidRDefault="008901AD" w:rsidP="00C92E34">
            <w:pPr>
              <w:spacing w:after="0"/>
              <w:rPr>
                <w:rFonts w:ascii="Times New Roman" w:hAnsi="Times New Roman" w:cs="Times New Roman"/>
              </w:rPr>
            </w:pPr>
            <w:r w:rsidRPr="00AB66AC">
              <w:rPr>
                <w:rFonts w:ascii="Times New Roman" w:hAnsi="Times New Roman" w:cs="Times New Roman"/>
              </w:rPr>
              <w:t>CEZ Vânzare</w:t>
            </w:r>
          </w:p>
        </w:tc>
        <w:tc>
          <w:tcPr>
            <w:tcW w:w="3543" w:type="dxa"/>
            <w:vAlign w:val="center"/>
          </w:tcPr>
          <w:p w14:paraId="088EC65D" w14:textId="0EFF5624" w:rsidR="008901AD" w:rsidRPr="00AB66AC" w:rsidRDefault="008901AD" w:rsidP="00477DD7">
            <w:pPr>
              <w:tabs>
                <w:tab w:val="num" w:pos="346"/>
                <w:tab w:val="left" w:pos="851"/>
              </w:tabs>
              <w:spacing w:after="0"/>
              <w:jc w:val="both"/>
              <w:rPr>
                <w:rFonts w:ascii="Times New Roman" w:eastAsia="Calibri" w:hAnsi="Times New Roman" w:cs="Times New Roman"/>
                <w:lang w:eastAsia="en-US"/>
              </w:rPr>
            </w:pPr>
            <w:r w:rsidRPr="00AB66AC">
              <w:rPr>
                <w:rFonts w:ascii="Times New Roman" w:hAnsi="Times New Roman" w:cs="Times New Roman"/>
                <w:color w:val="FF0000"/>
              </w:rPr>
              <w:t>1</w:t>
            </w:r>
            <w:r w:rsidR="00477DD7" w:rsidRPr="00AB66AC">
              <w:rPr>
                <w:rFonts w:ascii="Times New Roman" w:hAnsi="Times New Roman" w:cs="Times New Roman"/>
                <w:color w:val="FF0000"/>
                <w:vertAlign w:val="superscript"/>
              </w:rPr>
              <w:t>1</w:t>
            </w:r>
            <w:r w:rsidRPr="00AB66AC">
              <w:rPr>
                <w:rFonts w:ascii="Times New Roman" w:hAnsi="Times New Roman" w:cs="Times New Roman"/>
                <w:color w:val="FF0000"/>
              </w:rPr>
              <w:t>) FA transmite c</w:t>
            </w:r>
            <w:r w:rsidR="00477DD7" w:rsidRPr="00AB66AC">
              <w:rPr>
                <w:rFonts w:ascii="Times New Roman" w:hAnsi="Times New Roman" w:cs="Times New Roman"/>
                <w:color w:val="FF0000"/>
              </w:rPr>
              <w:t>ă</w:t>
            </w:r>
            <w:r w:rsidRPr="00AB66AC">
              <w:rPr>
                <w:rFonts w:ascii="Times New Roman" w:hAnsi="Times New Roman" w:cs="Times New Roman"/>
                <w:color w:val="FF0000"/>
              </w:rPr>
              <w:t xml:space="preserve">tre FUI ob, </w:t>
            </w:r>
            <w:r w:rsidR="00477DD7" w:rsidRPr="00AB66AC">
              <w:rPr>
                <w:rFonts w:ascii="Times New Roman" w:hAnsi="Times New Roman" w:cs="Times New Roman"/>
                <w:color w:val="FF0000"/>
              </w:rPr>
              <w:t>î</w:t>
            </w:r>
            <w:r w:rsidRPr="00AB66AC">
              <w:rPr>
                <w:rFonts w:ascii="Times New Roman" w:hAnsi="Times New Roman" w:cs="Times New Roman"/>
                <w:color w:val="FF0000"/>
              </w:rPr>
              <w:t>ntr-o zi lucr</w:t>
            </w:r>
            <w:r w:rsidR="00477DD7" w:rsidRPr="00AB66AC">
              <w:rPr>
                <w:rFonts w:ascii="Times New Roman" w:hAnsi="Times New Roman" w:cs="Times New Roman"/>
                <w:color w:val="FF0000"/>
              </w:rPr>
              <w:t>ă</w:t>
            </w:r>
            <w:r w:rsidRPr="00AB66AC">
              <w:rPr>
                <w:rFonts w:ascii="Times New Roman" w:hAnsi="Times New Roman" w:cs="Times New Roman"/>
                <w:color w:val="FF0000"/>
              </w:rPr>
              <w:t>toare de la primirea adresei ANRE o list</w:t>
            </w:r>
            <w:r w:rsidR="00477DD7" w:rsidRPr="00AB66AC">
              <w:rPr>
                <w:rFonts w:ascii="Times New Roman" w:hAnsi="Times New Roman" w:cs="Times New Roman"/>
                <w:color w:val="FF0000"/>
              </w:rPr>
              <w:t>ă</w:t>
            </w:r>
            <w:r w:rsidRPr="00AB66AC">
              <w:rPr>
                <w:rFonts w:ascii="Times New Roman" w:hAnsi="Times New Roman" w:cs="Times New Roman"/>
                <w:color w:val="FF0000"/>
              </w:rPr>
              <w:t xml:space="preserve"> cu adresa de coresponden</w:t>
            </w:r>
            <w:r w:rsidR="00477DD7" w:rsidRPr="00AB66AC">
              <w:rPr>
                <w:rFonts w:ascii="Times New Roman" w:hAnsi="Times New Roman" w:cs="Times New Roman"/>
                <w:color w:val="FF0000"/>
              </w:rPr>
              <w:t>ță</w:t>
            </w:r>
            <w:r w:rsidRPr="00AB66AC">
              <w:rPr>
                <w:rFonts w:ascii="Times New Roman" w:hAnsi="Times New Roman" w:cs="Times New Roman"/>
                <w:color w:val="FF0000"/>
              </w:rPr>
              <w:t xml:space="preserve"> utilizat</w:t>
            </w:r>
            <w:r w:rsidR="00477DD7" w:rsidRPr="00AB66AC">
              <w:rPr>
                <w:rFonts w:ascii="Times New Roman" w:hAnsi="Times New Roman" w:cs="Times New Roman"/>
                <w:color w:val="FF0000"/>
              </w:rPr>
              <w:t>ă</w:t>
            </w:r>
            <w:r w:rsidRPr="00AB66AC">
              <w:rPr>
                <w:rFonts w:ascii="Times New Roman" w:hAnsi="Times New Roman" w:cs="Times New Roman"/>
                <w:color w:val="FF0000"/>
              </w:rPr>
              <w:t xml:space="preserve"> </w:t>
            </w:r>
            <w:r w:rsidR="00477DD7" w:rsidRPr="00AB66AC">
              <w:rPr>
                <w:rFonts w:ascii="Times New Roman" w:hAnsi="Times New Roman" w:cs="Times New Roman"/>
                <w:color w:val="FF0000"/>
              </w:rPr>
              <w:t>î</w:t>
            </w:r>
            <w:r w:rsidRPr="00AB66AC">
              <w:rPr>
                <w:rFonts w:ascii="Times New Roman" w:hAnsi="Times New Roman" w:cs="Times New Roman"/>
                <w:color w:val="FF0000"/>
              </w:rPr>
              <w:t>n rela</w:t>
            </w:r>
            <w:r w:rsidR="00477DD7" w:rsidRPr="00AB66AC">
              <w:rPr>
                <w:rFonts w:ascii="Times New Roman" w:hAnsi="Times New Roman" w:cs="Times New Roman"/>
                <w:color w:val="FF0000"/>
              </w:rPr>
              <w:t>ț</w:t>
            </w:r>
            <w:r w:rsidRPr="00AB66AC">
              <w:rPr>
                <w:rFonts w:ascii="Times New Roman" w:hAnsi="Times New Roman" w:cs="Times New Roman"/>
                <w:color w:val="FF0000"/>
              </w:rPr>
              <w:t>ie cu clien</w:t>
            </w:r>
            <w:r w:rsidR="00477DD7" w:rsidRPr="00AB66AC">
              <w:rPr>
                <w:rFonts w:ascii="Times New Roman" w:hAnsi="Times New Roman" w:cs="Times New Roman"/>
                <w:color w:val="FF0000"/>
              </w:rPr>
              <w:t>ț</w:t>
            </w:r>
            <w:r w:rsidRPr="00AB66AC">
              <w:rPr>
                <w:rFonts w:ascii="Times New Roman" w:hAnsi="Times New Roman" w:cs="Times New Roman"/>
                <w:color w:val="FF0000"/>
              </w:rPr>
              <w:t>i</w:t>
            </w:r>
            <w:r w:rsidR="00B9532B" w:rsidRPr="00AB66AC">
              <w:rPr>
                <w:rFonts w:ascii="Times New Roman" w:hAnsi="Times New Roman" w:cs="Times New Roman"/>
                <w:color w:val="FF0000"/>
              </w:rPr>
              <w:t>i</w:t>
            </w:r>
            <w:r w:rsidRPr="00AB66AC">
              <w:rPr>
                <w:rFonts w:ascii="Times New Roman" w:hAnsi="Times New Roman" w:cs="Times New Roman"/>
                <w:color w:val="FF0000"/>
              </w:rPr>
              <w:t xml:space="preserve"> ai c</w:t>
            </w:r>
            <w:r w:rsidR="00477DD7" w:rsidRPr="00AB66AC">
              <w:rPr>
                <w:rFonts w:ascii="Times New Roman" w:hAnsi="Times New Roman" w:cs="Times New Roman"/>
                <w:color w:val="FF0000"/>
              </w:rPr>
              <w:t>ă</w:t>
            </w:r>
            <w:r w:rsidRPr="00AB66AC">
              <w:rPr>
                <w:rFonts w:ascii="Times New Roman" w:hAnsi="Times New Roman" w:cs="Times New Roman"/>
                <w:color w:val="FF0000"/>
              </w:rPr>
              <w:t>ror FA  se află în una dintre situațiile prevăzute la art. 4 alin. (1) lit. a) și b.</w:t>
            </w:r>
          </w:p>
        </w:tc>
        <w:tc>
          <w:tcPr>
            <w:tcW w:w="2706" w:type="dxa"/>
            <w:vAlign w:val="center"/>
          </w:tcPr>
          <w:p w14:paraId="67B9AD3E" w14:textId="5369C16A" w:rsidR="008901AD" w:rsidRPr="00AB66AC" w:rsidRDefault="008901AD" w:rsidP="00383E1E">
            <w:pPr>
              <w:spacing w:after="0"/>
              <w:jc w:val="both"/>
              <w:rPr>
                <w:rFonts w:ascii="Times New Roman" w:hAnsi="Times New Roman" w:cs="Times New Roman"/>
              </w:rPr>
            </w:pPr>
            <w:r w:rsidRPr="00AB66AC">
              <w:rPr>
                <w:rFonts w:ascii="Times New Roman" w:hAnsi="Times New Roman" w:cs="Times New Roman"/>
              </w:rPr>
              <w:t>Propunem introducerea unui paragraf nou, care s</w:t>
            </w:r>
            <w:r w:rsidR="00477DD7" w:rsidRPr="00AB66AC">
              <w:rPr>
                <w:rFonts w:ascii="Times New Roman" w:hAnsi="Times New Roman" w:cs="Times New Roman"/>
              </w:rPr>
              <w:t>ă</w:t>
            </w:r>
            <w:r w:rsidRPr="00AB66AC">
              <w:rPr>
                <w:rFonts w:ascii="Times New Roman" w:hAnsi="Times New Roman" w:cs="Times New Roman"/>
              </w:rPr>
              <w:t xml:space="preserve"> prevad</w:t>
            </w:r>
            <w:r w:rsidR="00477DD7" w:rsidRPr="00AB66AC">
              <w:rPr>
                <w:rFonts w:ascii="Times New Roman" w:hAnsi="Times New Roman" w:cs="Times New Roman"/>
              </w:rPr>
              <w:t>ă</w:t>
            </w:r>
            <w:r w:rsidRPr="00AB66AC">
              <w:rPr>
                <w:rFonts w:ascii="Times New Roman" w:hAnsi="Times New Roman" w:cs="Times New Roman"/>
              </w:rPr>
              <w:t xml:space="preserve"> obliga</w:t>
            </w:r>
            <w:r w:rsidR="00477DD7" w:rsidRPr="00AB66AC">
              <w:rPr>
                <w:rFonts w:ascii="Times New Roman" w:hAnsi="Times New Roman" w:cs="Times New Roman"/>
              </w:rPr>
              <w:t>ț</w:t>
            </w:r>
            <w:r w:rsidRPr="00AB66AC">
              <w:rPr>
                <w:rFonts w:ascii="Times New Roman" w:hAnsi="Times New Roman" w:cs="Times New Roman"/>
              </w:rPr>
              <w:t>ia FA de a transmite adresa de coresponden</w:t>
            </w:r>
            <w:r w:rsidR="00477DD7" w:rsidRPr="00AB66AC">
              <w:rPr>
                <w:rFonts w:ascii="Times New Roman" w:hAnsi="Times New Roman" w:cs="Times New Roman"/>
              </w:rPr>
              <w:t>ță</w:t>
            </w:r>
            <w:r w:rsidRPr="00AB66AC">
              <w:rPr>
                <w:rFonts w:ascii="Times New Roman" w:hAnsi="Times New Roman" w:cs="Times New Roman"/>
              </w:rPr>
              <w:t xml:space="preserve"> a clien</w:t>
            </w:r>
            <w:r w:rsidR="00477DD7" w:rsidRPr="00AB66AC">
              <w:rPr>
                <w:rFonts w:ascii="Times New Roman" w:hAnsi="Times New Roman" w:cs="Times New Roman"/>
              </w:rPr>
              <w:t>ț</w:t>
            </w:r>
            <w:r w:rsidRPr="00AB66AC">
              <w:rPr>
                <w:rFonts w:ascii="Times New Roman" w:hAnsi="Times New Roman" w:cs="Times New Roman"/>
              </w:rPr>
              <w:t>ilor pentru care nu mai asigur</w:t>
            </w:r>
            <w:r w:rsidR="00477DD7" w:rsidRPr="00AB66AC">
              <w:rPr>
                <w:rFonts w:ascii="Times New Roman" w:hAnsi="Times New Roman" w:cs="Times New Roman"/>
              </w:rPr>
              <w:t>ă</w:t>
            </w:r>
            <w:r w:rsidRPr="00AB66AC">
              <w:rPr>
                <w:rFonts w:ascii="Times New Roman" w:hAnsi="Times New Roman" w:cs="Times New Roman"/>
              </w:rPr>
              <w:t xml:space="preserve"> furnizarea cu energie electric</w:t>
            </w:r>
            <w:r w:rsidR="00477DD7" w:rsidRPr="00AB66AC">
              <w:rPr>
                <w:rFonts w:ascii="Times New Roman" w:hAnsi="Times New Roman" w:cs="Times New Roman"/>
              </w:rPr>
              <w:t>ă.</w:t>
            </w:r>
          </w:p>
          <w:p w14:paraId="5E2EC398" w14:textId="148CBBFC" w:rsidR="008901AD" w:rsidRPr="00AB66AC" w:rsidRDefault="008901AD" w:rsidP="00277AE4">
            <w:pPr>
              <w:spacing w:after="0"/>
              <w:jc w:val="both"/>
              <w:rPr>
                <w:rFonts w:ascii="Times New Roman" w:hAnsi="Times New Roman" w:cs="Times New Roman"/>
              </w:rPr>
            </w:pPr>
            <w:r w:rsidRPr="00AB66AC">
              <w:rPr>
                <w:rFonts w:ascii="Times New Roman" w:hAnsi="Times New Roman" w:cs="Times New Roman"/>
                <w:color w:val="000000"/>
              </w:rPr>
              <w:t>Aprecie</w:t>
            </w:r>
            <w:r w:rsidR="00477DD7" w:rsidRPr="00AB66AC">
              <w:rPr>
                <w:rFonts w:ascii="Times New Roman" w:hAnsi="Times New Roman" w:cs="Times New Roman"/>
                <w:color w:val="000000"/>
              </w:rPr>
              <w:t>m că este o informație necesară</w:t>
            </w:r>
            <w:r w:rsidRPr="00AB66AC">
              <w:rPr>
                <w:rFonts w:ascii="Times New Roman" w:hAnsi="Times New Roman" w:cs="Times New Roman"/>
                <w:color w:val="000000"/>
              </w:rPr>
              <w:t xml:space="preserve">, </w:t>
            </w:r>
            <w:r w:rsidR="00477DD7" w:rsidRPr="00AB66AC">
              <w:rPr>
                <w:rFonts w:ascii="Times New Roman" w:hAnsi="Times New Roman" w:cs="Times New Roman"/>
                <w:color w:val="000000"/>
              </w:rPr>
              <w:t>î</w:t>
            </w:r>
            <w:r w:rsidRPr="00AB66AC">
              <w:rPr>
                <w:rFonts w:ascii="Times New Roman" w:hAnsi="Times New Roman" w:cs="Times New Roman"/>
                <w:color w:val="000000"/>
              </w:rPr>
              <w:t>ntruc</w:t>
            </w:r>
            <w:r w:rsidR="00477DD7" w:rsidRPr="00AB66AC">
              <w:rPr>
                <w:rFonts w:ascii="Times New Roman" w:hAnsi="Times New Roman" w:cs="Times New Roman"/>
                <w:color w:val="000000"/>
              </w:rPr>
              <w:t xml:space="preserve">ât </w:t>
            </w:r>
            <w:r w:rsidR="00477DD7" w:rsidRPr="00AB66AC">
              <w:rPr>
                <w:rFonts w:ascii="Times New Roman" w:hAnsi="Times New Roman" w:cs="Times New Roman"/>
                <w:color w:val="000000"/>
              </w:rPr>
              <w:lastRenderedPageBreak/>
              <w:t>FUI</w:t>
            </w:r>
            <w:r w:rsidRPr="00AB66AC">
              <w:rPr>
                <w:rFonts w:ascii="Times New Roman" w:hAnsi="Times New Roman" w:cs="Times New Roman"/>
                <w:color w:val="000000"/>
              </w:rPr>
              <w:t>ob va ini</w:t>
            </w:r>
            <w:r w:rsidR="00477DD7" w:rsidRPr="00AB66AC">
              <w:rPr>
                <w:rFonts w:ascii="Times New Roman" w:hAnsi="Times New Roman" w:cs="Times New Roman"/>
                <w:color w:val="000000"/>
              </w:rPr>
              <w:t>ț</w:t>
            </w:r>
            <w:r w:rsidRPr="00AB66AC">
              <w:rPr>
                <w:rFonts w:ascii="Times New Roman" w:hAnsi="Times New Roman" w:cs="Times New Roman"/>
                <w:color w:val="000000"/>
              </w:rPr>
              <w:t>ia comunicarea cu clien</w:t>
            </w:r>
            <w:r w:rsidR="00477DD7" w:rsidRPr="00AB66AC">
              <w:rPr>
                <w:rFonts w:ascii="Times New Roman" w:hAnsi="Times New Roman" w:cs="Times New Roman"/>
                <w:color w:val="000000"/>
              </w:rPr>
              <w:t>ț</w:t>
            </w:r>
            <w:r w:rsidRPr="00AB66AC">
              <w:rPr>
                <w:rFonts w:ascii="Times New Roman" w:hAnsi="Times New Roman" w:cs="Times New Roman"/>
                <w:color w:val="000000"/>
              </w:rPr>
              <w:t>ii prelua</w:t>
            </w:r>
            <w:r w:rsidR="00477DD7" w:rsidRPr="00AB66AC">
              <w:rPr>
                <w:rFonts w:ascii="Times New Roman" w:hAnsi="Times New Roman" w:cs="Times New Roman"/>
                <w:color w:val="000000"/>
              </w:rPr>
              <w:t>ț</w:t>
            </w:r>
            <w:r w:rsidRPr="00AB66AC">
              <w:rPr>
                <w:rFonts w:ascii="Times New Roman" w:hAnsi="Times New Roman" w:cs="Times New Roman"/>
                <w:color w:val="000000"/>
              </w:rPr>
              <w:t xml:space="preserve">i </w:t>
            </w:r>
            <w:r w:rsidR="00477DD7" w:rsidRPr="00AB66AC">
              <w:rPr>
                <w:rFonts w:ascii="Times New Roman" w:hAnsi="Times New Roman" w:cs="Times New Roman"/>
                <w:color w:val="000000"/>
              </w:rPr>
              <w:t>î</w:t>
            </w:r>
            <w:r w:rsidRPr="00AB66AC">
              <w:rPr>
                <w:rFonts w:ascii="Times New Roman" w:hAnsi="Times New Roman" w:cs="Times New Roman"/>
                <w:color w:val="000000"/>
              </w:rPr>
              <w:t xml:space="preserve">nainte de a agrea </w:t>
            </w:r>
            <w:r w:rsidR="00477DD7" w:rsidRPr="00AB66AC">
              <w:rPr>
                <w:rFonts w:ascii="Times New Roman" w:hAnsi="Times New Roman" w:cs="Times New Roman"/>
                <w:color w:val="000000"/>
              </w:rPr>
              <w:t>î</w:t>
            </w:r>
            <w:r w:rsidRPr="00AB66AC">
              <w:rPr>
                <w:rFonts w:ascii="Times New Roman" w:hAnsi="Times New Roman" w:cs="Times New Roman"/>
                <w:color w:val="000000"/>
              </w:rPr>
              <w:t>mpreun</w:t>
            </w:r>
            <w:r w:rsidR="00477DD7" w:rsidRPr="00AB66AC">
              <w:rPr>
                <w:rFonts w:ascii="Times New Roman" w:hAnsi="Times New Roman" w:cs="Times New Roman"/>
                <w:color w:val="000000"/>
              </w:rPr>
              <w:t>ă</w:t>
            </w:r>
            <w:r w:rsidRPr="00AB66AC">
              <w:rPr>
                <w:rFonts w:ascii="Times New Roman" w:hAnsi="Times New Roman" w:cs="Times New Roman"/>
                <w:color w:val="000000"/>
              </w:rPr>
              <w:t xml:space="preserve"> o modalitate de comunicare. Sunt situa</w:t>
            </w:r>
            <w:r w:rsidR="00277AE4" w:rsidRPr="00AB66AC">
              <w:rPr>
                <w:rFonts w:ascii="Times New Roman" w:hAnsi="Times New Roman" w:cs="Times New Roman"/>
                <w:color w:val="000000"/>
              </w:rPr>
              <w:t>ț</w:t>
            </w:r>
            <w:r w:rsidRPr="00AB66AC">
              <w:rPr>
                <w:rFonts w:ascii="Times New Roman" w:hAnsi="Times New Roman" w:cs="Times New Roman"/>
                <w:color w:val="000000"/>
              </w:rPr>
              <w:t xml:space="preserve">ii </w:t>
            </w:r>
            <w:r w:rsidR="00277AE4" w:rsidRPr="00AB66AC">
              <w:rPr>
                <w:rFonts w:ascii="Times New Roman" w:hAnsi="Times New Roman" w:cs="Times New Roman"/>
                <w:color w:val="000000"/>
              </w:rPr>
              <w:t>î</w:t>
            </w:r>
            <w:r w:rsidRPr="00AB66AC">
              <w:rPr>
                <w:rFonts w:ascii="Times New Roman" w:hAnsi="Times New Roman" w:cs="Times New Roman"/>
                <w:color w:val="000000"/>
              </w:rPr>
              <w:t>n care adresa locului de consum nu este acee</w:t>
            </w:r>
            <w:r w:rsidR="00277AE4" w:rsidRPr="00AB66AC">
              <w:rPr>
                <w:rFonts w:ascii="Times New Roman" w:hAnsi="Times New Roman" w:cs="Times New Roman"/>
                <w:color w:val="000000"/>
              </w:rPr>
              <w:t>aș</w:t>
            </w:r>
            <w:r w:rsidRPr="00AB66AC">
              <w:rPr>
                <w:rFonts w:ascii="Times New Roman" w:hAnsi="Times New Roman" w:cs="Times New Roman"/>
                <w:color w:val="000000"/>
              </w:rPr>
              <w:t>i cu adresa de corespoden</w:t>
            </w:r>
            <w:r w:rsidR="00277AE4" w:rsidRPr="00AB66AC">
              <w:rPr>
                <w:rFonts w:ascii="Times New Roman" w:hAnsi="Times New Roman" w:cs="Times New Roman"/>
                <w:color w:val="000000"/>
              </w:rPr>
              <w:t>ță</w:t>
            </w:r>
            <w:r w:rsidRPr="00AB66AC">
              <w:rPr>
                <w:rFonts w:ascii="Times New Roman" w:hAnsi="Times New Roman" w:cs="Times New Roman"/>
                <w:color w:val="000000"/>
              </w:rPr>
              <w:t xml:space="preserve">, sau </w:t>
            </w:r>
            <w:r w:rsidR="00277AE4" w:rsidRPr="00AB66AC">
              <w:rPr>
                <w:rFonts w:ascii="Times New Roman" w:hAnsi="Times New Roman" w:cs="Times New Roman"/>
                <w:color w:val="000000"/>
              </w:rPr>
              <w:t>î</w:t>
            </w:r>
            <w:r w:rsidRPr="00AB66AC">
              <w:rPr>
                <w:rFonts w:ascii="Times New Roman" w:hAnsi="Times New Roman" w:cs="Times New Roman"/>
                <w:color w:val="000000"/>
              </w:rPr>
              <w:t>n care core</w:t>
            </w:r>
            <w:r w:rsidR="00277AE4" w:rsidRPr="00AB66AC">
              <w:rPr>
                <w:rFonts w:ascii="Times New Roman" w:hAnsi="Times New Roman" w:cs="Times New Roman"/>
                <w:color w:val="000000"/>
              </w:rPr>
              <w:t>s</w:t>
            </w:r>
            <w:r w:rsidRPr="00AB66AC">
              <w:rPr>
                <w:rFonts w:ascii="Times New Roman" w:hAnsi="Times New Roman" w:cs="Times New Roman"/>
                <w:color w:val="000000"/>
              </w:rPr>
              <w:t>po</w:t>
            </w:r>
            <w:r w:rsidR="00277AE4" w:rsidRPr="00AB66AC">
              <w:rPr>
                <w:rFonts w:ascii="Times New Roman" w:hAnsi="Times New Roman" w:cs="Times New Roman"/>
                <w:color w:val="000000"/>
              </w:rPr>
              <w:t>n</w:t>
            </w:r>
            <w:r w:rsidRPr="00AB66AC">
              <w:rPr>
                <w:rFonts w:ascii="Times New Roman" w:hAnsi="Times New Roman" w:cs="Times New Roman"/>
                <w:color w:val="000000"/>
              </w:rPr>
              <w:t>den</w:t>
            </w:r>
            <w:r w:rsidR="00277AE4" w:rsidRPr="00AB66AC">
              <w:rPr>
                <w:rFonts w:ascii="Times New Roman" w:hAnsi="Times New Roman" w:cs="Times New Roman"/>
                <w:color w:val="000000"/>
              </w:rPr>
              <w:t>ț</w:t>
            </w:r>
            <w:r w:rsidRPr="00AB66AC">
              <w:rPr>
                <w:rFonts w:ascii="Times New Roman" w:hAnsi="Times New Roman" w:cs="Times New Roman"/>
                <w:color w:val="000000"/>
              </w:rPr>
              <w:t xml:space="preserve">a se </w:t>
            </w:r>
            <w:r w:rsidR="00277AE4" w:rsidRPr="00AB66AC">
              <w:rPr>
                <w:rFonts w:ascii="Times New Roman" w:hAnsi="Times New Roman" w:cs="Times New Roman"/>
                <w:color w:val="000000"/>
              </w:rPr>
              <w:t xml:space="preserve">va </w:t>
            </w:r>
            <w:r w:rsidRPr="00AB66AC">
              <w:rPr>
                <w:rFonts w:ascii="Times New Roman" w:hAnsi="Times New Roman" w:cs="Times New Roman"/>
                <w:color w:val="000000"/>
              </w:rPr>
              <w:t>realiza via mail.</w:t>
            </w:r>
          </w:p>
        </w:tc>
        <w:tc>
          <w:tcPr>
            <w:tcW w:w="2693" w:type="dxa"/>
            <w:vAlign w:val="center"/>
          </w:tcPr>
          <w:p w14:paraId="43128146" w14:textId="67201913" w:rsidR="008901AD" w:rsidRPr="00AB66AC" w:rsidRDefault="00F07DA4" w:rsidP="00C75960">
            <w:pPr>
              <w:spacing w:after="0"/>
              <w:jc w:val="center"/>
              <w:rPr>
                <w:rFonts w:ascii="Times New Roman" w:hAnsi="Times New Roman" w:cs="Times New Roman"/>
              </w:rPr>
            </w:pPr>
            <w:r>
              <w:rPr>
                <w:rFonts w:ascii="Times New Roman" w:hAnsi="Times New Roman" w:cs="Times New Roman"/>
              </w:rPr>
              <w:lastRenderedPageBreak/>
              <w:t xml:space="preserve">Nu se accepta. FA </w:t>
            </w:r>
            <w:r w:rsidR="00C75960">
              <w:rPr>
                <w:rFonts w:ascii="Times New Roman" w:hAnsi="Times New Roman" w:cs="Times New Roman"/>
              </w:rPr>
              <w:t>îș</w:t>
            </w:r>
            <w:r>
              <w:rPr>
                <w:rFonts w:ascii="Times New Roman" w:hAnsi="Times New Roman" w:cs="Times New Roman"/>
              </w:rPr>
              <w:t xml:space="preserve">i pierde calitatea de furnizor orice impunere </w:t>
            </w:r>
            <w:r w:rsidR="00C75960">
              <w:rPr>
                <w:rFonts w:ascii="Times New Roman" w:hAnsi="Times New Roman" w:cs="Times New Roman"/>
              </w:rPr>
              <w:t>î</w:t>
            </w:r>
            <w:r>
              <w:rPr>
                <w:rFonts w:ascii="Times New Roman" w:hAnsi="Times New Roman" w:cs="Times New Roman"/>
              </w:rPr>
              <w:t>n sarcina sa fiind f</w:t>
            </w:r>
            <w:r w:rsidR="00C75960">
              <w:rPr>
                <w:rFonts w:ascii="Times New Roman" w:hAnsi="Times New Roman" w:cs="Times New Roman"/>
              </w:rPr>
              <w:t>ă</w:t>
            </w:r>
            <w:r>
              <w:rPr>
                <w:rFonts w:ascii="Times New Roman" w:hAnsi="Times New Roman" w:cs="Times New Roman"/>
              </w:rPr>
              <w:t>r</w:t>
            </w:r>
            <w:r w:rsidR="00C75960">
              <w:rPr>
                <w:rFonts w:ascii="Times New Roman" w:hAnsi="Times New Roman" w:cs="Times New Roman"/>
              </w:rPr>
              <w:t>ă</w:t>
            </w:r>
            <w:r>
              <w:rPr>
                <w:rFonts w:ascii="Times New Roman" w:hAnsi="Times New Roman" w:cs="Times New Roman"/>
              </w:rPr>
              <w:t xml:space="preserve"> rezultat.</w:t>
            </w:r>
          </w:p>
        </w:tc>
      </w:tr>
      <w:tr w:rsidR="00261B33" w:rsidRPr="00AB66AC" w14:paraId="1A286C20" w14:textId="77777777" w:rsidTr="00E90708">
        <w:tc>
          <w:tcPr>
            <w:tcW w:w="568" w:type="dxa"/>
            <w:shd w:val="clear" w:color="auto" w:fill="auto"/>
            <w:vAlign w:val="center"/>
          </w:tcPr>
          <w:p w14:paraId="14BDFB87" w14:textId="611EED11" w:rsidR="00261B33" w:rsidRPr="00AB66AC" w:rsidRDefault="002A51A0" w:rsidP="00383E1E">
            <w:pPr>
              <w:spacing w:after="0"/>
              <w:jc w:val="center"/>
              <w:rPr>
                <w:rFonts w:ascii="Times New Roman" w:hAnsi="Times New Roman" w:cs="Times New Roman"/>
              </w:rPr>
            </w:pPr>
            <w:r w:rsidRPr="00AB66AC">
              <w:rPr>
                <w:rFonts w:ascii="Times New Roman" w:hAnsi="Times New Roman" w:cs="Times New Roman"/>
              </w:rPr>
              <w:lastRenderedPageBreak/>
              <w:t>3.</w:t>
            </w:r>
          </w:p>
        </w:tc>
        <w:tc>
          <w:tcPr>
            <w:tcW w:w="851" w:type="dxa"/>
            <w:vAlign w:val="center"/>
          </w:tcPr>
          <w:p w14:paraId="576735B8" w14:textId="656EA51D" w:rsidR="00261B33" w:rsidRPr="00AB66AC" w:rsidRDefault="00261B33" w:rsidP="00383E1E">
            <w:pPr>
              <w:spacing w:after="0"/>
              <w:jc w:val="both"/>
              <w:rPr>
                <w:rFonts w:ascii="Times New Roman" w:hAnsi="Times New Roman" w:cs="Times New Roman"/>
              </w:rPr>
            </w:pPr>
            <w:r w:rsidRPr="00AB66AC">
              <w:rPr>
                <w:rFonts w:ascii="Times New Roman" w:hAnsi="Times New Roman" w:cs="Times New Roman"/>
                <w:b/>
                <w:lang w:val="es-ES_tradnl"/>
              </w:rPr>
              <w:t>Art. 7.</w:t>
            </w:r>
            <w:r w:rsidR="00383E1E" w:rsidRPr="00AB66AC">
              <w:rPr>
                <w:rFonts w:ascii="Times New Roman" w:hAnsi="Times New Roman" w:cs="Times New Roman"/>
                <w:b/>
                <w:lang w:val="es-ES_tradnl"/>
              </w:rPr>
              <w:t xml:space="preserve"> </w:t>
            </w:r>
            <w:r w:rsidRPr="00AB66AC">
              <w:rPr>
                <w:rFonts w:ascii="Times New Roman" w:hAnsi="Times New Roman" w:cs="Times New Roman"/>
                <w:lang w:val="es-ES_tradnl"/>
              </w:rPr>
              <w:t>(2)</w:t>
            </w:r>
          </w:p>
        </w:tc>
        <w:tc>
          <w:tcPr>
            <w:tcW w:w="3402" w:type="dxa"/>
            <w:vAlign w:val="center"/>
          </w:tcPr>
          <w:p w14:paraId="2D84BF38" w14:textId="79E5716E" w:rsidR="00261B33" w:rsidRPr="00AB66AC" w:rsidRDefault="00E90708" w:rsidP="00383E1E">
            <w:pPr>
              <w:spacing w:after="0"/>
              <w:jc w:val="both"/>
              <w:rPr>
                <w:rFonts w:ascii="Times New Roman" w:hAnsi="Times New Roman" w:cs="Times New Roman"/>
                <w:lang w:val="es-ES_tradnl"/>
              </w:rPr>
            </w:pPr>
            <w:bookmarkStart w:id="0" w:name="_Hlk32498279"/>
            <w:r w:rsidRPr="00AB66AC">
              <w:rPr>
                <w:rFonts w:ascii="Times New Roman" w:hAnsi="Times New Roman" w:cs="Times New Roman"/>
                <w:lang w:val="es-ES_tradnl"/>
              </w:rPr>
              <w:t xml:space="preserve">(2) </w:t>
            </w:r>
            <w:r w:rsidR="00261B33" w:rsidRPr="00AB66AC">
              <w:rPr>
                <w:rFonts w:ascii="Times New Roman" w:hAnsi="Times New Roman" w:cs="Times New Roman"/>
                <w:lang w:val="es-ES_tradnl"/>
              </w:rPr>
              <w:t xml:space="preserve">ODconcesionar are obligaţia de a transmite informarea prevăzută la alin. (1) ODneconcesionari din zona sa de activitate </w:t>
            </w:r>
            <w:bookmarkEnd w:id="0"/>
            <w:r w:rsidR="00261B33" w:rsidRPr="00AB66AC">
              <w:rPr>
                <w:rFonts w:ascii="Times New Roman" w:hAnsi="Times New Roman" w:cs="Times New Roman"/>
                <w:lang w:val="es-ES_tradnl"/>
              </w:rPr>
              <w:t>în prima zi lucrătoare de la primire.</w:t>
            </w:r>
          </w:p>
        </w:tc>
        <w:tc>
          <w:tcPr>
            <w:tcW w:w="1842" w:type="dxa"/>
            <w:vAlign w:val="center"/>
          </w:tcPr>
          <w:p w14:paraId="58A885FC" w14:textId="5A8F617C" w:rsidR="00261B33" w:rsidRPr="00AB66AC" w:rsidRDefault="00261B33" w:rsidP="00C92E34">
            <w:pPr>
              <w:spacing w:after="0"/>
              <w:rPr>
                <w:rFonts w:ascii="Times New Roman" w:hAnsi="Times New Roman" w:cs="Times New Roman"/>
              </w:rPr>
            </w:pPr>
            <w:r w:rsidRPr="00AB66AC">
              <w:rPr>
                <w:rFonts w:ascii="Times New Roman" w:hAnsi="Times New Roman" w:cs="Times New Roman"/>
              </w:rPr>
              <w:t>Delgaz Grid</w:t>
            </w:r>
          </w:p>
        </w:tc>
        <w:tc>
          <w:tcPr>
            <w:tcW w:w="3543" w:type="dxa"/>
            <w:vAlign w:val="center"/>
          </w:tcPr>
          <w:p w14:paraId="5428E8B1" w14:textId="4BB590D7" w:rsidR="00261B33" w:rsidRPr="00AB66AC" w:rsidRDefault="00E90708" w:rsidP="00E90708">
            <w:pPr>
              <w:tabs>
                <w:tab w:val="num" w:pos="346"/>
                <w:tab w:val="left" w:pos="851"/>
              </w:tabs>
              <w:spacing w:after="0"/>
              <w:jc w:val="both"/>
              <w:rPr>
                <w:rFonts w:ascii="Times New Roman" w:eastAsia="Calibri" w:hAnsi="Times New Roman" w:cs="Times New Roman"/>
                <w:lang w:eastAsia="en-US"/>
              </w:rPr>
            </w:pPr>
            <w:r w:rsidRPr="00AB66AC">
              <w:rPr>
                <w:rFonts w:ascii="Times New Roman" w:hAnsi="Times New Roman" w:cs="Times New Roman"/>
                <w:lang w:val="es-ES_tradnl"/>
              </w:rPr>
              <w:t xml:space="preserve">(2) </w:t>
            </w:r>
            <w:r w:rsidR="00261B33" w:rsidRPr="00AB66AC">
              <w:rPr>
                <w:rFonts w:ascii="Times New Roman" w:hAnsi="Times New Roman" w:cs="Times New Roman"/>
                <w:lang w:val="es-ES_tradnl"/>
              </w:rPr>
              <w:t>ODconcesionar are obligaţia de a transmite informarea prevăzută la alin. (1) ODneconcesionari din zona sa de activitate în prima zi lucrătoare de la primire,</w:t>
            </w:r>
            <w:r w:rsidR="00261B33" w:rsidRPr="00AB66AC">
              <w:rPr>
                <w:rFonts w:ascii="Times New Roman" w:hAnsi="Times New Roman" w:cs="Times New Roman"/>
              </w:rPr>
              <w:t xml:space="preserve"> </w:t>
            </w:r>
            <w:r w:rsidR="00261B33" w:rsidRPr="00AB66AC">
              <w:rPr>
                <w:rFonts w:ascii="Times New Roman" w:hAnsi="Times New Roman" w:cs="Times New Roman"/>
                <w:b/>
                <w:u w:val="single"/>
              </w:rPr>
              <w:t xml:space="preserve">pentru cazurile </w:t>
            </w:r>
            <w:r w:rsidR="00261B33" w:rsidRPr="00AB66AC">
              <w:rPr>
                <w:rFonts w:ascii="Times New Roman" w:hAnsi="Times New Roman" w:cs="Times New Roman"/>
                <w:b/>
                <w:u w:val="single"/>
                <w:lang w:val="en-US"/>
              </w:rPr>
              <w:t>î</w:t>
            </w:r>
            <w:r w:rsidR="00261B33" w:rsidRPr="00AB66AC">
              <w:rPr>
                <w:rFonts w:ascii="Times New Roman" w:hAnsi="Times New Roman" w:cs="Times New Roman"/>
                <w:b/>
                <w:u w:val="single"/>
              </w:rPr>
              <w:t xml:space="preserve">n care sunt </w:t>
            </w:r>
            <w:r w:rsidRPr="00AB66AC">
              <w:rPr>
                <w:rFonts w:ascii="Times New Roman" w:hAnsi="Times New Roman" w:cs="Times New Roman"/>
                <w:b/>
                <w:u w:val="single"/>
              </w:rPr>
              <w:t>î</w:t>
            </w:r>
            <w:r w:rsidR="00261B33" w:rsidRPr="00AB66AC">
              <w:rPr>
                <w:rFonts w:ascii="Times New Roman" w:hAnsi="Times New Roman" w:cs="Times New Roman"/>
                <w:b/>
                <w:u w:val="single"/>
              </w:rPr>
              <w:t>ncheiate conven</w:t>
            </w:r>
            <w:r w:rsidRPr="00AB66AC">
              <w:rPr>
                <w:rFonts w:ascii="Times New Roman" w:hAnsi="Times New Roman" w:cs="Times New Roman"/>
                <w:b/>
                <w:u w:val="single"/>
              </w:rPr>
              <w:t>ț</w:t>
            </w:r>
            <w:r w:rsidR="00261B33" w:rsidRPr="00AB66AC">
              <w:rPr>
                <w:rFonts w:ascii="Times New Roman" w:hAnsi="Times New Roman" w:cs="Times New Roman"/>
                <w:b/>
                <w:u w:val="single"/>
              </w:rPr>
              <w:t>ii multipartite.</w:t>
            </w:r>
          </w:p>
        </w:tc>
        <w:tc>
          <w:tcPr>
            <w:tcW w:w="2706" w:type="dxa"/>
            <w:vAlign w:val="center"/>
          </w:tcPr>
          <w:p w14:paraId="382187D8" w14:textId="77777777" w:rsidR="00261B33" w:rsidRPr="00AB66AC" w:rsidRDefault="00261B33" w:rsidP="00383E1E">
            <w:pPr>
              <w:spacing w:after="0"/>
              <w:jc w:val="both"/>
              <w:rPr>
                <w:rFonts w:ascii="Times New Roman" w:hAnsi="Times New Roman" w:cs="Times New Roman"/>
                <w:b/>
                <w:lang w:val="pt-BR"/>
              </w:rPr>
            </w:pPr>
            <w:r w:rsidRPr="00AB66AC">
              <w:rPr>
                <w:rFonts w:ascii="Times New Roman" w:hAnsi="Times New Roman" w:cs="Times New Roman"/>
                <w:b/>
                <w:lang w:val="pt-BR"/>
              </w:rPr>
              <w:t xml:space="preserve">Propunem ca OD concesionar să transmită informările în cauză, </w:t>
            </w:r>
            <w:r w:rsidRPr="00AB66AC">
              <w:rPr>
                <w:rFonts w:ascii="Times New Roman" w:hAnsi="Times New Roman" w:cs="Times New Roman"/>
                <w:b/>
                <w:u w:val="single"/>
                <w:lang w:val="pt-BR"/>
              </w:rPr>
              <w:t>doar către acei OD neconcesionari cu care are încheiate convenții multipartite</w:t>
            </w:r>
            <w:r w:rsidRPr="00AB66AC">
              <w:rPr>
                <w:rFonts w:ascii="Times New Roman" w:hAnsi="Times New Roman" w:cs="Times New Roman"/>
                <w:b/>
                <w:lang w:val="pt-BR"/>
              </w:rPr>
              <w:t>, întrucât în astfel de situații există clienți finali alimentați din rețeaua OD neconcesionar, care au contracte de furnizare pe piața concurențială (alt furnizor decât cel al OD neconcesionar).</w:t>
            </w:r>
          </w:p>
          <w:p w14:paraId="4073A777" w14:textId="77E60B29" w:rsidR="00261B33" w:rsidRPr="00AB66AC" w:rsidRDefault="00261B33" w:rsidP="00383E1E">
            <w:pPr>
              <w:spacing w:after="0"/>
              <w:jc w:val="both"/>
              <w:rPr>
                <w:rFonts w:ascii="Times New Roman" w:hAnsi="Times New Roman" w:cs="Times New Roman"/>
                <w:lang w:val="pt-BR"/>
              </w:rPr>
            </w:pPr>
            <w:r w:rsidRPr="00AB66AC">
              <w:rPr>
                <w:rFonts w:ascii="Times New Roman" w:hAnsi="Times New Roman" w:cs="Times New Roman"/>
                <w:lang w:val="pt-BR"/>
              </w:rPr>
              <w:t>Fără această precizare, s-ar înțelege că OD concesionar ar trebui să îi informeze pe toți deținătorii de instalații electrice care fac revânzare.</w:t>
            </w:r>
          </w:p>
        </w:tc>
        <w:tc>
          <w:tcPr>
            <w:tcW w:w="2693" w:type="dxa"/>
            <w:vAlign w:val="center"/>
          </w:tcPr>
          <w:p w14:paraId="2FEC5FEA" w14:textId="0A6C900E" w:rsidR="00261B33" w:rsidRPr="00AB66AC" w:rsidRDefault="003E3AD9" w:rsidP="003E3AD9">
            <w:pPr>
              <w:spacing w:after="0"/>
              <w:jc w:val="center"/>
              <w:rPr>
                <w:rFonts w:ascii="Times New Roman" w:hAnsi="Times New Roman" w:cs="Times New Roman"/>
              </w:rPr>
            </w:pPr>
            <w:r>
              <w:rPr>
                <w:rFonts w:ascii="Times New Roman" w:hAnsi="Times New Roman" w:cs="Times New Roman"/>
              </w:rPr>
              <w:t xml:space="preserve">A fost introdus un articol in acest sens. </w:t>
            </w:r>
          </w:p>
        </w:tc>
      </w:tr>
      <w:tr w:rsidR="00261B33" w:rsidRPr="00AB66AC" w14:paraId="7F1A49D5" w14:textId="77777777" w:rsidTr="00E90708">
        <w:tc>
          <w:tcPr>
            <w:tcW w:w="568" w:type="dxa"/>
            <w:shd w:val="clear" w:color="auto" w:fill="auto"/>
            <w:vAlign w:val="center"/>
          </w:tcPr>
          <w:p w14:paraId="2C46FF65" w14:textId="7A7988AD" w:rsidR="00261B33" w:rsidRPr="00AB66AC" w:rsidRDefault="002A51A0" w:rsidP="00383E1E">
            <w:pPr>
              <w:spacing w:after="0"/>
              <w:jc w:val="center"/>
              <w:rPr>
                <w:rFonts w:ascii="Times New Roman" w:hAnsi="Times New Roman" w:cs="Times New Roman"/>
              </w:rPr>
            </w:pPr>
            <w:r w:rsidRPr="00AB66AC">
              <w:rPr>
                <w:rFonts w:ascii="Times New Roman" w:hAnsi="Times New Roman" w:cs="Times New Roman"/>
              </w:rPr>
              <w:lastRenderedPageBreak/>
              <w:t>4.</w:t>
            </w:r>
          </w:p>
        </w:tc>
        <w:tc>
          <w:tcPr>
            <w:tcW w:w="851" w:type="dxa"/>
            <w:vAlign w:val="center"/>
          </w:tcPr>
          <w:p w14:paraId="3AC09677" w14:textId="3154A1E9" w:rsidR="00261B33" w:rsidRPr="00AB66AC" w:rsidRDefault="00261B33" w:rsidP="00383E1E">
            <w:pPr>
              <w:spacing w:after="0"/>
              <w:jc w:val="both"/>
              <w:rPr>
                <w:rFonts w:ascii="Times New Roman" w:hAnsi="Times New Roman" w:cs="Times New Roman"/>
                <w:lang w:val="es-ES_tradnl"/>
              </w:rPr>
            </w:pPr>
            <w:r w:rsidRPr="00AB66AC">
              <w:rPr>
                <w:rFonts w:ascii="Times New Roman" w:hAnsi="Times New Roman" w:cs="Times New Roman"/>
                <w:lang w:val="es-ES_tradnl"/>
              </w:rPr>
              <w:t>Art. 7 alin. 4)</w:t>
            </w:r>
          </w:p>
        </w:tc>
        <w:tc>
          <w:tcPr>
            <w:tcW w:w="3402" w:type="dxa"/>
            <w:vAlign w:val="center"/>
          </w:tcPr>
          <w:p w14:paraId="095925BB" w14:textId="0782C36D" w:rsidR="00261B33" w:rsidRPr="00AB66AC" w:rsidRDefault="00261B33" w:rsidP="00D23FB2">
            <w:pPr>
              <w:spacing w:after="0"/>
              <w:jc w:val="both"/>
              <w:rPr>
                <w:rFonts w:ascii="Times New Roman" w:hAnsi="Times New Roman" w:cs="Times New Roman"/>
                <w:lang w:val="es-ES_tradnl"/>
              </w:rPr>
            </w:pPr>
            <w:r w:rsidRPr="00AB66AC">
              <w:rPr>
                <w:rFonts w:ascii="Times New Roman" w:hAnsi="Times New Roman" w:cs="Times New Roman"/>
              </w:rPr>
              <w:t>În cel mult 5 zile lucrătoare</w:t>
            </w:r>
            <w:r w:rsidRPr="00AB66AC">
              <w:rPr>
                <w:rFonts w:ascii="Times New Roman" w:hAnsi="Times New Roman" w:cs="Times New Roman"/>
                <w:lang w:eastAsia="de-DE"/>
              </w:rPr>
              <w:t xml:space="preserve"> de la data primirii de la OTS/OD a listei prevăzute la alin. (3), </w:t>
            </w:r>
            <w:r w:rsidRPr="00AB66AC">
              <w:rPr>
                <w:rFonts w:ascii="Times New Roman" w:hAnsi="Times New Roman" w:cs="Times New Roman"/>
              </w:rPr>
              <w:t>FUIob transmite clienților finali preluați informarea de preluare, care trebuie să conțină cel puțin elementele precizate în Anexa nr. 1.</w:t>
            </w:r>
          </w:p>
        </w:tc>
        <w:tc>
          <w:tcPr>
            <w:tcW w:w="1842" w:type="dxa"/>
            <w:vAlign w:val="center"/>
          </w:tcPr>
          <w:p w14:paraId="3C0929E3" w14:textId="03C9DD54" w:rsidR="00261B33" w:rsidRPr="00AB66AC" w:rsidRDefault="00261B33" w:rsidP="00C92E34">
            <w:pPr>
              <w:spacing w:after="0"/>
              <w:rPr>
                <w:rFonts w:ascii="Times New Roman" w:hAnsi="Times New Roman" w:cs="Times New Roman"/>
              </w:rPr>
            </w:pPr>
            <w:r w:rsidRPr="00AB66AC">
              <w:rPr>
                <w:rFonts w:ascii="Times New Roman" w:hAnsi="Times New Roman" w:cs="Times New Roman"/>
              </w:rPr>
              <w:t>CEZ Vânzare</w:t>
            </w:r>
          </w:p>
        </w:tc>
        <w:tc>
          <w:tcPr>
            <w:tcW w:w="3543" w:type="dxa"/>
            <w:vAlign w:val="center"/>
          </w:tcPr>
          <w:p w14:paraId="4698B0B9" w14:textId="14427D0A" w:rsidR="00261B33" w:rsidRPr="00AB66AC" w:rsidRDefault="00261B33" w:rsidP="00D23FB2">
            <w:pPr>
              <w:tabs>
                <w:tab w:val="num" w:pos="346"/>
                <w:tab w:val="left" w:pos="851"/>
              </w:tabs>
              <w:spacing w:after="0"/>
              <w:jc w:val="both"/>
              <w:rPr>
                <w:rFonts w:ascii="Times New Roman" w:hAnsi="Times New Roman" w:cs="Times New Roman"/>
                <w:lang w:val="es-ES_tradnl"/>
              </w:rPr>
            </w:pPr>
            <w:r w:rsidRPr="00AB66AC">
              <w:rPr>
                <w:rFonts w:ascii="Times New Roman" w:hAnsi="Times New Roman" w:cs="Times New Roman"/>
              </w:rPr>
              <w:t>În cel mult 5 zile lucrătoare</w:t>
            </w:r>
            <w:r w:rsidRPr="00AB66AC">
              <w:rPr>
                <w:rFonts w:ascii="Times New Roman" w:hAnsi="Times New Roman" w:cs="Times New Roman"/>
                <w:lang w:eastAsia="de-DE"/>
              </w:rPr>
              <w:t xml:space="preserve"> de la data primirii de la OTS/OD a listei prevăzute la alin. (3), </w:t>
            </w:r>
            <w:r w:rsidRPr="00AB66AC">
              <w:rPr>
                <w:rFonts w:ascii="Times New Roman" w:hAnsi="Times New Roman" w:cs="Times New Roman"/>
              </w:rPr>
              <w:t xml:space="preserve">FUIob transmite clienților finali preluați informarea de preluare, care trebuie să conțină cel puțin elementele precizate în Anexa nr. 1. </w:t>
            </w:r>
            <w:r w:rsidRPr="00AB66AC">
              <w:rPr>
                <w:rFonts w:ascii="Times New Roman" w:hAnsi="Times New Roman" w:cs="Times New Roman"/>
                <w:color w:val="FF0000"/>
              </w:rPr>
              <w:t xml:space="preserve">Informarea se transmite pe canalul de comunicare  precizat </w:t>
            </w:r>
            <w:r w:rsidR="00D23FB2" w:rsidRPr="00AB66AC">
              <w:rPr>
                <w:rFonts w:ascii="Times New Roman" w:hAnsi="Times New Roman" w:cs="Times New Roman"/>
                <w:color w:val="FF0000"/>
              </w:rPr>
              <w:t>î</w:t>
            </w:r>
            <w:r w:rsidRPr="00AB66AC">
              <w:rPr>
                <w:rFonts w:ascii="Times New Roman" w:hAnsi="Times New Roman" w:cs="Times New Roman"/>
                <w:color w:val="FF0000"/>
              </w:rPr>
              <w:t>n adresa primit</w:t>
            </w:r>
            <w:r w:rsidR="00D23FB2" w:rsidRPr="00AB66AC">
              <w:rPr>
                <w:rFonts w:ascii="Times New Roman" w:hAnsi="Times New Roman" w:cs="Times New Roman"/>
                <w:color w:val="FF0000"/>
              </w:rPr>
              <w:t xml:space="preserve">ă </w:t>
            </w:r>
            <w:r w:rsidRPr="00AB66AC">
              <w:rPr>
                <w:rFonts w:ascii="Times New Roman" w:hAnsi="Times New Roman" w:cs="Times New Roman"/>
                <w:color w:val="FF0000"/>
              </w:rPr>
              <w:t>de la FA.</w:t>
            </w:r>
          </w:p>
        </w:tc>
        <w:tc>
          <w:tcPr>
            <w:tcW w:w="2706" w:type="dxa"/>
            <w:vAlign w:val="center"/>
          </w:tcPr>
          <w:p w14:paraId="6AC07914" w14:textId="4D7C4201" w:rsidR="00261B33" w:rsidRPr="00AB66AC" w:rsidRDefault="00261B33" w:rsidP="00D23FB2">
            <w:pPr>
              <w:spacing w:after="0"/>
              <w:jc w:val="both"/>
              <w:rPr>
                <w:rFonts w:ascii="Times New Roman" w:hAnsi="Times New Roman" w:cs="Times New Roman"/>
              </w:rPr>
            </w:pPr>
            <w:r w:rsidRPr="00AB66AC">
              <w:rPr>
                <w:rFonts w:ascii="Times New Roman" w:hAnsi="Times New Roman" w:cs="Times New Roman"/>
              </w:rPr>
              <w:t xml:space="preserve">Modificare </w:t>
            </w:r>
            <w:r w:rsidR="00D23FB2" w:rsidRPr="00AB66AC">
              <w:rPr>
                <w:rFonts w:ascii="Times New Roman" w:hAnsi="Times New Roman" w:cs="Times New Roman"/>
              </w:rPr>
              <w:t>î</w:t>
            </w:r>
            <w:r w:rsidRPr="00AB66AC">
              <w:rPr>
                <w:rFonts w:ascii="Times New Roman" w:hAnsi="Times New Roman" w:cs="Times New Roman"/>
              </w:rPr>
              <w:t xml:space="preserve">n acord cu propunerea </w:t>
            </w:r>
            <w:r w:rsidRPr="000A45F4">
              <w:rPr>
                <w:rFonts w:ascii="Times New Roman" w:hAnsi="Times New Roman" w:cs="Times New Roman"/>
              </w:rPr>
              <w:t xml:space="preserve">de solicitarea de la pct </w:t>
            </w:r>
            <w:r w:rsidR="00D23FB2" w:rsidRPr="000A45F4">
              <w:rPr>
                <w:rFonts w:ascii="Times New Roman" w:hAnsi="Times New Roman" w:cs="Times New Roman"/>
              </w:rPr>
              <w:t>2.</w:t>
            </w:r>
          </w:p>
        </w:tc>
        <w:tc>
          <w:tcPr>
            <w:tcW w:w="2693" w:type="dxa"/>
            <w:vAlign w:val="center"/>
          </w:tcPr>
          <w:p w14:paraId="74F1E63B" w14:textId="3B6CA34B" w:rsidR="00261B33" w:rsidRPr="00AB66AC" w:rsidRDefault="00F07DA4" w:rsidP="00C75960">
            <w:pPr>
              <w:spacing w:after="0"/>
              <w:jc w:val="center"/>
              <w:rPr>
                <w:rFonts w:ascii="Times New Roman" w:hAnsi="Times New Roman" w:cs="Times New Roman"/>
              </w:rPr>
            </w:pPr>
            <w:r>
              <w:rPr>
                <w:rFonts w:ascii="Times New Roman" w:hAnsi="Times New Roman" w:cs="Times New Roman"/>
              </w:rPr>
              <w:t>NU se accept</w:t>
            </w:r>
            <w:r w:rsidR="00C75960">
              <w:rPr>
                <w:rFonts w:ascii="Times New Roman" w:hAnsi="Times New Roman" w:cs="Times New Roman"/>
              </w:rPr>
              <w:t>ă</w:t>
            </w:r>
            <w:r>
              <w:rPr>
                <w:rFonts w:ascii="Times New Roman" w:hAnsi="Times New Roman" w:cs="Times New Roman"/>
              </w:rPr>
              <w:t xml:space="preserve"> av</w:t>
            </w:r>
            <w:r w:rsidR="00C75960">
              <w:rPr>
                <w:rFonts w:ascii="Times New Roman" w:hAnsi="Times New Roman" w:cs="Times New Roman"/>
              </w:rPr>
              <w:t>â</w:t>
            </w:r>
            <w:r>
              <w:rPr>
                <w:rFonts w:ascii="Times New Roman" w:hAnsi="Times New Roman" w:cs="Times New Roman"/>
              </w:rPr>
              <w:t xml:space="preserve">nd </w:t>
            </w:r>
            <w:r w:rsidR="00C75960">
              <w:rPr>
                <w:rFonts w:ascii="Times New Roman" w:hAnsi="Times New Roman" w:cs="Times New Roman"/>
              </w:rPr>
              <w:t>î</w:t>
            </w:r>
            <w:r>
              <w:rPr>
                <w:rFonts w:ascii="Times New Roman" w:hAnsi="Times New Roman" w:cs="Times New Roman"/>
              </w:rPr>
              <w:t>n vedere faptul c</w:t>
            </w:r>
            <w:r w:rsidR="00C75960">
              <w:rPr>
                <w:rFonts w:ascii="Times New Roman" w:hAnsi="Times New Roman" w:cs="Times New Roman"/>
              </w:rPr>
              <w:t>ă</w:t>
            </w:r>
            <w:r>
              <w:rPr>
                <w:rFonts w:ascii="Times New Roman" w:hAnsi="Times New Roman" w:cs="Times New Roman"/>
              </w:rPr>
              <w:t xml:space="preserve"> FA nu transmite</w:t>
            </w:r>
          </w:p>
        </w:tc>
      </w:tr>
      <w:tr w:rsidR="00261B33" w:rsidRPr="00AB66AC" w14:paraId="4E4FED3D" w14:textId="77777777" w:rsidTr="00E90708">
        <w:tc>
          <w:tcPr>
            <w:tcW w:w="568" w:type="dxa"/>
            <w:shd w:val="clear" w:color="auto" w:fill="auto"/>
            <w:vAlign w:val="center"/>
          </w:tcPr>
          <w:p w14:paraId="7BFDC433" w14:textId="237D5D72" w:rsidR="00261B33" w:rsidRPr="00AB66AC" w:rsidRDefault="002A51A0" w:rsidP="00383E1E">
            <w:pPr>
              <w:spacing w:after="0"/>
              <w:jc w:val="center"/>
              <w:rPr>
                <w:rFonts w:ascii="Times New Roman" w:hAnsi="Times New Roman" w:cs="Times New Roman"/>
              </w:rPr>
            </w:pPr>
            <w:r w:rsidRPr="00AB66AC">
              <w:rPr>
                <w:rFonts w:ascii="Times New Roman" w:hAnsi="Times New Roman" w:cs="Times New Roman"/>
              </w:rPr>
              <w:t>5.</w:t>
            </w:r>
          </w:p>
        </w:tc>
        <w:tc>
          <w:tcPr>
            <w:tcW w:w="851" w:type="dxa"/>
            <w:vAlign w:val="center"/>
          </w:tcPr>
          <w:p w14:paraId="515CD4D5" w14:textId="33172017" w:rsidR="00261B33" w:rsidRPr="00AB66AC" w:rsidRDefault="00261B33" w:rsidP="00383E1E">
            <w:pPr>
              <w:spacing w:after="0"/>
              <w:jc w:val="both"/>
              <w:rPr>
                <w:rFonts w:ascii="Times New Roman" w:hAnsi="Times New Roman" w:cs="Times New Roman"/>
              </w:rPr>
            </w:pPr>
            <w:r w:rsidRPr="00AB66AC">
              <w:rPr>
                <w:rFonts w:ascii="Times New Roman" w:hAnsi="Times New Roman" w:cs="Times New Roman"/>
              </w:rPr>
              <w:t>Art. 8 alin. 2)</w:t>
            </w:r>
          </w:p>
        </w:tc>
        <w:tc>
          <w:tcPr>
            <w:tcW w:w="3402" w:type="dxa"/>
            <w:vAlign w:val="center"/>
          </w:tcPr>
          <w:p w14:paraId="0FDACD20" w14:textId="69F098C4" w:rsidR="00261B33" w:rsidRPr="00AB66AC" w:rsidRDefault="00261B33" w:rsidP="00383E1E">
            <w:pPr>
              <w:tabs>
                <w:tab w:val="left" w:pos="709"/>
                <w:tab w:val="left" w:pos="851"/>
                <w:tab w:val="left" w:pos="993"/>
              </w:tabs>
              <w:spacing w:after="0"/>
              <w:jc w:val="both"/>
              <w:rPr>
                <w:rFonts w:ascii="Times New Roman" w:eastAsia="Calibri" w:hAnsi="Times New Roman" w:cs="Times New Roman"/>
                <w:lang w:eastAsia="en-US"/>
              </w:rPr>
            </w:pPr>
            <w:r w:rsidRPr="00AB66AC">
              <w:rPr>
                <w:rFonts w:ascii="Times New Roman" w:hAnsi="Times New Roman" w:cs="Times New Roman"/>
                <w:lang w:val="es-ES_tradnl"/>
              </w:rPr>
              <w:t>ODconcesionar are obligaţia de a transmite informarea prevăzută la alin. (1) ODneconcesionar din zona sa de activitate în prima zi lucrătoare de la primire.</w:t>
            </w:r>
          </w:p>
        </w:tc>
        <w:tc>
          <w:tcPr>
            <w:tcW w:w="1842" w:type="dxa"/>
            <w:vAlign w:val="center"/>
          </w:tcPr>
          <w:p w14:paraId="57FC0224" w14:textId="4B49CC08" w:rsidR="00261B33" w:rsidRPr="00AB66AC" w:rsidRDefault="00261B33" w:rsidP="00C92E34">
            <w:pPr>
              <w:spacing w:after="0"/>
              <w:rPr>
                <w:rFonts w:ascii="Times New Roman" w:hAnsi="Times New Roman" w:cs="Times New Roman"/>
              </w:rPr>
            </w:pPr>
            <w:r w:rsidRPr="00AB66AC">
              <w:rPr>
                <w:rFonts w:ascii="Times New Roman" w:hAnsi="Times New Roman" w:cs="Times New Roman"/>
              </w:rPr>
              <w:t>Delgaz Grid</w:t>
            </w:r>
          </w:p>
        </w:tc>
        <w:tc>
          <w:tcPr>
            <w:tcW w:w="3543" w:type="dxa"/>
            <w:vAlign w:val="center"/>
          </w:tcPr>
          <w:p w14:paraId="7EB334B9" w14:textId="29B5E67A" w:rsidR="00261B33" w:rsidRPr="00AB66AC" w:rsidRDefault="00261B33" w:rsidP="00D23FB2">
            <w:pPr>
              <w:spacing w:after="0"/>
              <w:jc w:val="both"/>
              <w:rPr>
                <w:rFonts w:ascii="Times New Roman" w:hAnsi="Times New Roman" w:cs="Times New Roman"/>
              </w:rPr>
            </w:pPr>
            <w:r w:rsidRPr="00AB66AC">
              <w:rPr>
                <w:rFonts w:ascii="Times New Roman" w:hAnsi="Times New Roman" w:cs="Times New Roman"/>
                <w:lang w:val="es-ES_tradnl"/>
              </w:rPr>
              <w:t>ODconcesionar are obligaţia de a transmite informarea prevăzută la alin. (1) ODneconcesionar din zona sa de activitate în prima zi lucrătoare de la primire,</w:t>
            </w:r>
            <w:r w:rsidRPr="00AB66AC">
              <w:rPr>
                <w:rFonts w:ascii="Times New Roman" w:hAnsi="Times New Roman" w:cs="Times New Roman"/>
              </w:rPr>
              <w:t xml:space="preserve"> </w:t>
            </w:r>
            <w:r w:rsidRPr="00AB66AC">
              <w:rPr>
                <w:rFonts w:ascii="Times New Roman" w:hAnsi="Times New Roman" w:cs="Times New Roman"/>
                <w:b/>
                <w:u w:val="single"/>
              </w:rPr>
              <w:t xml:space="preserve">pentru cazurile </w:t>
            </w:r>
            <w:r w:rsidRPr="00AB66AC">
              <w:rPr>
                <w:rFonts w:ascii="Times New Roman" w:hAnsi="Times New Roman" w:cs="Times New Roman"/>
                <w:b/>
                <w:u w:val="single"/>
                <w:lang w:val="en-US"/>
              </w:rPr>
              <w:t>î</w:t>
            </w:r>
            <w:r w:rsidRPr="00AB66AC">
              <w:rPr>
                <w:rFonts w:ascii="Times New Roman" w:hAnsi="Times New Roman" w:cs="Times New Roman"/>
                <w:b/>
                <w:u w:val="single"/>
              </w:rPr>
              <w:t xml:space="preserve">n care sunt </w:t>
            </w:r>
            <w:r w:rsidR="00D23FB2" w:rsidRPr="00AB66AC">
              <w:rPr>
                <w:rFonts w:ascii="Times New Roman" w:hAnsi="Times New Roman" w:cs="Times New Roman"/>
                <w:b/>
                <w:u w:val="single"/>
              </w:rPr>
              <w:t>î</w:t>
            </w:r>
            <w:r w:rsidRPr="00AB66AC">
              <w:rPr>
                <w:rFonts w:ascii="Times New Roman" w:hAnsi="Times New Roman" w:cs="Times New Roman"/>
                <w:b/>
                <w:u w:val="single"/>
              </w:rPr>
              <w:t>ncheiate conven</w:t>
            </w:r>
            <w:r w:rsidR="00D23FB2" w:rsidRPr="00AB66AC">
              <w:rPr>
                <w:rFonts w:ascii="Times New Roman" w:hAnsi="Times New Roman" w:cs="Times New Roman"/>
                <w:b/>
                <w:u w:val="single"/>
              </w:rPr>
              <w:t>ț</w:t>
            </w:r>
            <w:r w:rsidRPr="00AB66AC">
              <w:rPr>
                <w:rFonts w:ascii="Times New Roman" w:hAnsi="Times New Roman" w:cs="Times New Roman"/>
                <w:b/>
                <w:u w:val="single"/>
              </w:rPr>
              <w:t>ii multipartite.</w:t>
            </w:r>
          </w:p>
        </w:tc>
        <w:tc>
          <w:tcPr>
            <w:tcW w:w="2706" w:type="dxa"/>
            <w:vAlign w:val="center"/>
          </w:tcPr>
          <w:p w14:paraId="4716F8A3" w14:textId="5BD2A186" w:rsidR="00261B33" w:rsidRPr="00AB66AC" w:rsidRDefault="00261B33" w:rsidP="00D23FB2">
            <w:pPr>
              <w:spacing w:after="0"/>
              <w:jc w:val="both"/>
              <w:rPr>
                <w:rFonts w:ascii="Times New Roman" w:hAnsi="Times New Roman" w:cs="Times New Roman"/>
                <w:bCs/>
              </w:rPr>
            </w:pPr>
            <w:r w:rsidRPr="000A45F4">
              <w:rPr>
                <w:rFonts w:ascii="Times New Roman" w:hAnsi="Times New Roman" w:cs="Times New Roman"/>
                <w:bCs/>
              </w:rPr>
              <w:t>Idem motiva</w:t>
            </w:r>
            <w:r w:rsidR="00D23FB2" w:rsidRPr="000A45F4">
              <w:rPr>
                <w:rFonts w:ascii="Times New Roman" w:hAnsi="Times New Roman" w:cs="Times New Roman"/>
                <w:bCs/>
              </w:rPr>
              <w:t>ț</w:t>
            </w:r>
            <w:r w:rsidRPr="000A45F4">
              <w:rPr>
                <w:rFonts w:ascii="Times New Roman" w:hAnsi="Times New Roman" w:cs="Times New Roman"/>
                <w:bCs/>
              </w:rPr>
              <w:t xml:space="preserve">ie </w:t>
            </w:r>
            <w:r w:rsidR="00D23FB2" w:rsidRPr="000A45F4">
              <w:rPr>
                <w:rFonts w:ascii="Times New Roman" w:hAnsi="Times New Roman" w:cs="Times New Roman"/>
                <w:bCs/>
              </w:rPr>
              <w:t>Art. 7 (</w:t>
            </w:r>
            <w:r w:rsidRPr="000A45F4">
              <w:rPr>
                <w:rFonts w:ascii="Times New Roman" w:hAnsi="Times New Roman" w:cs="Times New Roman"/>
                <w:bCs/>
              </w:rPr>
              <w:t xml:space="preserve">pct. </w:t>
            </w:r>
            <w:r w:rsidR="00D23FB2" w:rsidRPr="000A45F4">
              <w:rPr>
                <w:rFonts w:ascii="Times New Roman" w:hAnsi="Times New Roman" w:cs="Times New Roman"/>
                <w:bCs/>
              </w:rPr>
              <w:t>3)</w:t>
            </w:r>
          </w:p>
        </w:tc>
        <w:tc>
          <w:tcPr>
            <w:tcW w:w="2693" w:type="dxa"/>
            <w:vAlign w:val="center"/>
          </w:tcPr>
          <w:p w14:paraId="574D5F5A" w14:textId="7963ED54" w:rsidR="00261B33" w:rsidRPr="00AB66AC" w:rsidRDefault="003E3AD9" w:rsidP="00383E1E">
            <w:pPr>
              <w:spacing w:after="0"/>
              <w:jc w:val="center"/>
              <w:rPr>
                <w:rFonts w:ascii="Times New Roman" w:hAnsi="Times New Roman" w:cs="Times New Roman"/>
              </w:rPr>
            </w:pPr>
            <w:r>
              <w:rPr>
                <w:rFonts w:ascii="Times New Roman" w:hAnsi="Times New Roman" w:cs="Times New Roman"/>
              </w:rPr>
              <w:t>A fost introdus un articol in acest sens.</w:t>
            </w:r>
          </w:p>
        </w:tc>
      </w:tr>
      <w:tr w:rsidR="00261B33" w:rsidRPr="00AB66AC" w14:paraId="24F8FFA5" w14:textId="77777777" w:rsidTr="00E90708">
        <w:tc>
          <w:tcPr>
            <w:tcW w:w="568" w:type="dxa"/>
            <w:shd w:val="clear" w:color="auto" w:fill="auto"/>
            <w:vAlign w:val="center"/>
          </w:tcPr>
          <w:p w14:paraId="6B4D2C6D" w14:textId="1B7696FD" w:rsidR="00261B33" w:rsidRPr="00AB66AC" w:rsidRDefault="002A51A0" w:rsidP="00383E1E">
            <w:pPr>
              <w:spacing w:after="0"/>
              <w:jc w:val="center"/>
              <w:rPr>
                <w:rFonts w:ascii="Times New Roman" w:hAnsi="Times New Roman" w:cs="Times New Roman"/>
              </w:rPr>
            </w:pPr>
            <w:r w:rsidRPr="00AB66AC">
              <w:rPr>
                <w:rFonts w:ascii="Times New Roman" w:hAnsi="Times New Roman" w:cs="Times New Roman"/>
              </w:rPr>
              <w:t>6.</w:t>
            </w:r>
          </w:p>
        </w:tc>
        <w:tc>
          <w:tcPr>
            <w:tcW w:w="851" w:type="dxa"/>
            <w:vAlign w:val="center"/>
          </w:tcPr>
          <w:p w14:paraId="0AAE47B0" w14:textId="04E39B18" w:rsidR="00261B33" w:rsidRPr="00AB66AC" w:rsidRDefault="00261B33" w:rsidP="00383E1E">
            <w:pPr>
              <w:spacing w:after="0"/>
              <w:jc w:val="both"/>
              <w:rPr>
                <w:rFonts w:ascii="Times New Roman" w:hAnsi="Times New Roman" w:cs="Times New Roman"/>
              </w:rPr>
            </w:pPr>
            <w:r w:rsidRPr="00AB66AC">
              <w:rPr>
                <w:rFonts w:ascii="Times New Roman" w:hAnsi="Times New Roman" w:cs="Times New Roman"/>
              </w:rPr>
              <w:t>Art. 8 alin. 4)</w:t>
            </w:r>
          </w:p>
        </w:tc>
        <w:tc>
          <w:tcPr>
            <w:tcW w:w="3402" w:type="dxa"/>
            <w:vAlign w:val="center"/>
          </w:tcPr>
          <w:p w14:paraId="4CE84897" w14:textId="607FBDEE" w:rsidR="00261B33" w:rsidRPr="00AB66AC" w:rsidRDefault="00261B33" w:rsidP="00383E1E">
            <w:pPr>
              <w:spacing w:after="0"/>
              <w:jc w:val="both"/>
              <w:rPr>
                <w:rFonts w:ascii="Times New Roman" w:hAnsi="Times New Roman" w:cs="Times New Roman"/>
              </w:rPr>
            </w:pPr>
            <w:r w:rsidRPr="00AB66AC">
              <w:rPr>
                <w:rFonts w:ascii="Times New Roman" w:hAnsi="Times New Roman" w:cs="Times New Roman"/>
                <w:lang w:val="es-ES_tradnl"/>
              </w:rPr>
              <w:t xml:space="preserve">OR stabilește, pe baza citirii contoarelor sau, în cazul în care citirea contoarelor nu este posibilă, în conformitate cu procedurile specifice, și comunică părților implicate (FUIob și FA), indexul contoarelor de decontare de la locurile de consum ale clienților finali prevăzuți la alin. (3), amplasate în zona sa de activitate, aferent datei de încetare a suspendării licenței de furnizare a FA, în vederea emiterii de către FUIob și FA a facturilor pentru </w:t>
            </w:r>
            <w:r w:rsidRPr="00AB66AC">
              <w:rPr>
                <w:rFonts w:ascii="Times New Roman" w:hAnsi="Times New Roman" w:cs="Times New Roman"/>
                <w:lang w:val="es-ES_tradnl"/>
              </w:rPr>
              <w:lastRenderedPageBreak/>
              <w:t>consumul realizat până la, respectiv începând cu data încetării suspendării licenței FA.</w:t>
            </w:r>
          </w:p>
        </w:tc>
        <w:tc>
          <w:tcPr>
            <w:tcW w:w="1842" w:type="dxa"/>
            <w:vAlign w:val="center"/>
          </w:tcPr>
          <w:p w14:paraId="0635B13C" w14:textId="49592EA3" w:rsidR="00261B33" w:rsidRPr="00AB66AC" w:rsidRDefault="00261B33" w:rsidP="00C92E34">
            <w:pPr>
              <w:spacing w:after="0"/>
              <w:rPr>
                <w:rFonts w:ascii="Times New Roman" w:hAnsi="Times New Roman" w:cs="Times New Roman"/>
              </w:rPr>
            </w:pPr>
            <w:r w:rsidRPr="00AB66AC">
              <w:rPr>
                <w:rFonts w:ascii="Times New Roman" w:hAnsi="Times New Roman" w:cs="Times New Roman"/>
              </w:rPr>
              <w:lastRenderedPageBreak/>
              <w:t>Delgaz Grid</w:t>
            </w:r>
          </w:p>
        </w:tc>
        <w:tc>
          <w:tcPr>
            <w:tcW w:w="3543" w:type="dxa"/>
            <w:vAlign w:val="center"/>
          </w:tcPr>
          <w:p w14:paraId="54DCFF3F" w14:textId="42579E67" w:rsidR="00261B33" w:rsidRPr="00AB66AC" w:rsidRDefault="00261B33" w:rsidP="00383E1E">
            <w:pPr>
              <w:spacing w:after="0"/>
              <w:jc w:val="both"/>
              <w:rPr>
                <w:rFonts w:ascii="Times New Roman" w:hAnsi="Times New Roman" w:cs="Times New Roman"/>
              </w:rPr>
            </w:pPr>
            <w:r w:rsidRPr="00AB66AC">
              <w:rPr>
                <w:rFonts w:ascii="Times New Roman" w:hAnsi="Times New Roman" w:cs="Times New Roman"/>
                <w:lang w:val="es-ES_tradnl"/>
              </w:rPr>
              <w:t>OR stabilește, pe baza citirii contoarelor sau, în cazul în care citirea contoarelor nu este posibilă, în conformitate cu procedurile specifice</w:t>
            </w:r>
            <w:r w:rsidR="00D23FB2" w:rsidRPr="00AB66AC">
              <w:rPr>
                <w:rFonts w:ascii="Times New Roman" w:hAnsi="Times New Roman" w:cs="Times New Roman"/>
                <w:lang w:val="es-ES_tradnl"/>
              </w:rPr>
              <w:t xml:space="preserve"> </w:t>
            </w:r>
            <w:r w:rsidRPr="00AB66AC">
              <w:rPr>
                <w:rFonts w:ascii="Times New Roman" w:hAnsi="Times New Roman" w:cs="Times New Roman"/>
                <w:b/>
                <w:u w:val="single"/>
                <w:lang w:val="es-ES_tradnl"/>
              </w:rPr>
              <w:t>(estimare/autocitire),</w:t>
            </w:r>
            <w:r w:rsidRPr="00AB66AC">
              <w:rPr>
                <w:rFonts w:ascii="Times New Roman" w:hAnsi="Times New Roman" w:cs="Times New Roman"/>
                <w:lang w:val="es-ES_tradnl"/>
              </w:rPr>
              <w:t xml:space="preserve"> și comunică părților implicate (FUIob și FA), indexul contoarelor de decontare de la locurile de consum ale clienților finali prevăzuți la alin. (3), amplasate în zona sa de activitate, aferent datei de încetare a suspendării licenței de furnizare a FA, în vederea emiterii de către FUIob și FA a facturilor pentru consumul realizat până la, respectiv </w:t>
            </w:r>
            <w:r w:rsidRPr="00AB66AC">
              <w:rPr>
                <w:rFonts w:ascii="Times New Roman" w:hAnsi="Times New Roman" w:cs="Times New Roman"/>
                <w:lang w:val="es-ES_tradnl"/>
              </w:rPr>
              <w:lastRenderedPageBreak/>
              <w:t>începând cu data încetării suspendării licenței FA.</w:t>
            </w:r>
          </w:p>
        </w:tc>
        <w:tc>
          <w:tcPr>
            <w:tcW w:w="2706" w:type="dxa"/>
            <w:vAlign w:val="center"/>
          </w:tcPr>
          <w:p w14:paraId="4CDF406A" w14:textId="7D5F1135" w:rsidR="00261B33" w:rsidRPr="00AB66AC" w:rsidRDefault="00261B33" w:rsidP="00383E1E">
            <w:pPr>
              <w:tabs>
                <w:tab w:val="left" w:pos="284"/>
                <w:tab w:val="left" w:pos="993"/>
                <w:tab w:val="left" w:pos="1985"/>
              </w:tabs>
              <w:spacing w:after="0"/>
              <w:jc w:val="both"/>
              <w:rPr>
                <w:rFonts w:ascii="Times New Roman" w:hAnsi="Times New Roman" w:cs="Times New Roman"/>
                <w:bCs/>
              </w:rPr>
            </w:pPr>
            <w:r w:rsidRPr="00AB66AC">
              <w:rPr>
                <w:rFonts w:ascii="Times New Roman" w:hAnsi="Times New Roman" w:cs="Times New Roman"/>
                <w:bCs/>
              </w:rPr>
              <w:lastRenderedPageBreak/>
              <w:t>Este necesar de precizat</w:t>
            </w:r>
          </w:p>
        </w:tc>
        <w:tc>
          <w:tcPr>
            <w:tcW w:w="2693" w:type="dxa"/>
            <w:vAlign w:val="center"/>
          </w:tcPr>
          <w:p w14:paraId="2BB6F59B" w14:textId="72F62EEA" w:rsidR="00261B33" w:rsidRPr="00AB66AC" w:rsidRDefault="003E3AD9" w:rsidP="00C75960">
            <w:pPr>
              <w:spacing w:after="0"/>
              <w:jc w:val="center"/>
              <w:rPr>
                <w:rFonts w:ascii="Times New Roman" w:hAnsi="Times New Roman" w:cs="Times New Roman"/>
              </w:rPr>
            </w:pPr>
            <w:r>
              <w:rPr>
                <w:rFonts w:ascii="Times New Roman" w:hAnsi="Times New Roman" w:cs="Times New Roman"/>
              </w:rPr>
              <w:t>Nu</w:t>
            </w:r>
            <w:r w:rsidR="00F07DA4">
              <w:rPr>
                <w:rFonts w:ascii="Times New Roman" w:hAnsi="Times New Roman" w:cs="Times New Roman"/>
              </w:rPr>
              <w:t xml:space="preserve"> se accepta. Modul de stabilire a indexului contorului este prev</w:t>
            </w:r>
            <w:r w:rsidR="00C75960">
              <w:rPr>
                <w:rFonts w:ascii="Times New Roman" w:hAnsi="Times New Roman" w:cs="Times New Roman"/>
              </w:rPr>
              <w:t>ă</w:t>
            </w:r>
            <w:r w:rsidR="00F07DA4">
              <w:rPr>
                <w:rFonts w:ascii="Times New Roman" w:hAnsi="Times New Roman" w:cs="Times New Roman"/>
              </w:rPr>
              <w:t xml:space="preserve">zut </w:t>
            </w:r>
            <w:r w:rsidR="00C75960">
              <w:rPr>
                <w:rFonts w:ascii="Times New Roman" w:hAnsi="Times New Roman" w:cs="Times New Roman"/>
              </w:rPr>
              <w:t>î</w:t>
            </w:r>
            <w:r w:rsidR="00F07DA4">
              <w:rPr>
                <w:rFonts w:ascii="Times New Roman" w:hAnsi="Times New Roman" w:cs="Times New Roman"/>
              </w:rPr>
              <w:t>n alte reglement</w:t>
            </w:r>
            <w:r w:rsidR="00C75960">
              <w:rPr>
                <w:rFonts w:ascii="Times New Roman" w:hAnsi="Times New Roman" w:cs="Times New Roman"/>
              </w:rPr>
              <w:t>ă</w:t>
            </w:r>
            <w:r w:rsidR="00F07DA4">
              <w:rPr>
                <w:rFonts w:ascii="Times New Roman" w:hAnsi="Times New Roman" w:cs="Times New Roman"/>
              </w:rPr>
              <w:t>ri.</w:t>
            </w:r>
          </w:p>
        </w:tc>
      </w:tr>
      <w:tr w:rsidR="00D23FB2" w:rsidRPr="00AB66AC" w14:paraId="0BB94BE1" w14:textId="77777777" w:rsidTr="00E90708">
        <w:tc>
          <w:tcPr>
            <w:tcW w:w="568" w:type="dxa"/>
            <w:shd w:val="clear" w:color="auto" w:fill="auto"/>
            <w:vAlign w:val="center"/>
          </w:tcPr>
          <w:p w14:paraId="44B86F8E" w14:textId="2F8B20B5" w:rsidR="00D23FB2" w:rsidRPr="00AB66AC" w:rsidRDefault="00D23FB2" w:rsidP="00D23FB2">
            <w:pPr>
              <w:spacing w:after="0"/>
              <w:jc w:val="center"/>
              <w:rPr>
                <w:rFonts w:ascii="Times New Roman" w:hAnsi="Times New Roman" w:cs="Times New Roman"/>
              </w:rPr>
            </w:pPr>
            <w:r w:rsidRPr="00AB66AC">
              <w:rPr>
                <w:rFonts w:ascii="Times New Roman" w:hAnsi="Times New Roman" w:cs="Times New Roman"/>
              </w:rPr>
              <w:lastRenderedPageBreak/>
              <w:t>7.</w:t>
            </w:r>
          </w:p>
        </w:tc>
        <w:tc>
          <w:tcPr>
            <w:tcW w:w="851" w:type="dxa"/>
            <w:vAlign w:val="center"/>
          </w:tcPr>
          <w:p w14:paraId="729C7219" w14:textId="432410F8"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Art. 9 alin. 2)</w:t>
            </w:r>
          </w:p>
        </w:tc>
        <w:tc>
          <w:tcPr>
            <w:tcW w:w="3402" w:type="dxa"/>
            <w:vAlign w:val="center"/>
          </w:tcPr>
          <w:p w14:paraId="786C9CEB" w14:textId="10BA4148"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lang w:val="es-ES_tradnl"/>
              </w:rPr>
              <w:t>ODconcesionar are obligaţia de a transmite informarea prevăzută la alin. (1) ODneconcesionari din zona sa de activitate în prima zi lucrătoare de la primire.</w:t>
            </w:r>
          </w:p>
        </w:tc>
        <w:tc>
          <w:tcPr>
            <w:tcW w:w="1842" w:type="dxa"/>
            <w:vAlign w:val="center"/>
          </w:tcPr>
          <w:p w14:paraId="79CCD363" w14:textId="54672100" w:rsidR="00D23FB2" w:rsidRPr="00AB66AC" w:rsidRDefault="00D23FB2" w:rsidP="00C92E34">
            <w:pPr>
              <w:spacing w:after="0"/>
              <w:rPr>
                <w:rFonts w:ascii="Times New Roman" w:hAnsi="Times New Roman" w:cs="Times New Roman"/>
              </w:rPr>
            </w:pPr>
            <w:r w:rsidRPr="00AB66AC">
              <w:rPr>
                <w:rFonts w:ascii="Times New Roman" w:hAnsi="Times New Roman" w:cs="Times New Roman"/>
              </w:rPr>
              <w:t>Delgaz Grid</w:t>
            </w:r>
          </w:p>
        </w:tc>
        <w:tc>
          <w:tcPr>
            <w:tcW w:w="3543" w:type="dxa"/>
            <w:vAlign w:val="center"/>
          </w:tcPr>
          <w:p w14:paraId="41D66C15" w14:textId="4E2319FA"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lang w:val="es-ES_tradnl"/>
              </w:rPr>
              <w:t>ODconcesionar are obligaţia de a transmite informarea prevăzută la alin. (1) ODneconcesionari din zona sa de activitate în prima zi lucrătoare de la primire,</w:t>
            </w:r>
            <w:r w:rsidRPr="00AB66AC">
              <w:rPr>
                <w:rFonts w:ascii="Times New Roman" w:hAnsi="Times New Roman" w:cs="Times New Roman"/>
              </w:rPr>
              <w:t xml:space="preserve"> </w:t>
            </w:r>
            <w:r w:rsidRPr="00AB66AC">
              <w:rPr>
                <w:rFonts w:ascii="Times New Roman" w:hAnsi="Times New Roman" w:cs="Times New Roman"/>
                <w:b/>
                <w:u w:val="single"/>
              </w:rPr>
              <w:t xml:space="preserve">pentru cazurile </w:t>
            </w:r>
            <w:r w:rsidRPr="00AB66AC">
              <w:rPr>
                <w:rFonts w:ascii="Times New Roman" w:hAnsi="Times New Roman" w:cs="Times New Roman"/>
                <w:b/>
                <w:u w:val="single"/>
                <w:lang w:val="en-US"/>
              </w:rPr>
              <w:t>î</w:t>
            </w:r>
            <w:r w:rsidRPr="00AB66AC">
              <w:rPr>
                <w:rFonts w:ascii="Times New Roman" w:hAnsi="Times New Roman" w:cs="Times New Roman"/>
                <w:b/>
                <w:u w:val="single"/>
              </w:rPr>
              <w:t>n care sunt încheiate convenții multipartite.</w:t>
            </w:r>
          </w:p>
        </w:tc>
        <w:tc>
          <w:tcPr>
            <w:tcW w:w="2706" w:type="dxa"/>
            <w:vAlign w:val="center"/>
          </w:tcPr>
          <w:p w14:paraId="6507236F" w14:textId="4098B422" w:rsidR="00D23FB2" w:rsidRPr="00AB66AC" w:rsidRDefault="00D23FB2" w:rsidP="00D23FB2">
            <w:pPr>
              <w:spacing w:after="0"/>
              <w:jc w:val="both"/>
              <w:rPr>
                <w:rFonts w:ascii="Times New Roman" w:hAnsi="Times New Roman" w:cs="Times New Roman"/>
              </w:rPr>
            </w:pPr>
            <w:r w:rsidRPr="000A45F4">
              <w:rPr>
                <w:rFonts w:ascii="Times New Roman" w:hAnsi="Times New Roman" w:cs="Times New Roman"/>
                <w:bCs/>
              </w:rPr>
              <w:t>Idem motivație Art. 7 (pct. 3)</w:t>
            </w:r>
          </w:p>
        </w:tc>
        <w:tc>
          <w:tcPr>
            <w:tcW w:w="2693" w:type="dxa"/>
            <w:vAlign w:val="center"/>
          </w:tcPr>
          <w:p w14:paraId="5DE74119" w14:textId="5B3291AD" w:rsidR="00D23FB2" w:rsidRPr="00AB66AC" w:rsidRDefault="003E3AD9" w:rsidP="00D23FB2">
            <w:pPr>
              <w:spacing w:after="0"/>
              <w:jc w:val="center"/>
              <w:rPr>
                <w:rFonts w:ascii="Times New Roman" w:hAnsi="Times New Roman" w:cs="Times New Roman"/>
              </w:rPr>
            </w:pPr>
            <w:r>
              <w:rPr>
                <w:rFonts w:ascii="Times New Roman" w:hAnsi="Times New Roman" w:cs="Times New Roman"/>
              </w:rPr>
              <w:t>A fost introdus un articol in acest sens.</w:t>
            </w:r>
          </w:p>
        </w:tc>
      </w:tr>
      <w:tr w:rsidR="00D23FB2" w:rsidRPr="00AB66AC" w14:paraId="66CF65A5" w14:textId="77777777" w:rsidTr="00E90708">
        <w:tc>
          <w:tcPr>
            <w:tcW w:w="568" w:type="dxa"/>
            <w:shd w:val="clear" w:color="auto" w:fill="auto"/>
            <w:vAlign w:val="center"/>
          </w:tcPr>
          <w:p w14:paraId="5EA0AA83" w14:textId="07728D75" w:rsidR="00D23FB2" w:rsidRPr="00AB66AC" w:rsidRDefault="00D23FB2" w:rsidP="00D23FB2">
            <w:pPr>
              <w:spacing w:after="0"/>
              <w:jc w:val="center"/>
              <w:rPr>
                <w:rFonts w:ascii="Times New Roman" w:hAnsi="Times New Roman" w:cs="Times New Roman"/>
              </w:rPr>
            </w:pPr>
            <w:r w:rsidRPr="00AB66AC">
              <w:rPr>
                <w:rFonts w:ascii="Times New Roman" w:hAnsi="Times New Roman" w:cs="Times New Roman"/>
              </w:rPr>
              <w:t>8.</w:t>
            </w:r>
          </w:p>
        </w:tc>
        <w:tc>
          <w:tcPr>
            <w:tcW w:w="851" w:type="dxa"/>
            <w:vAlign w:val="center"/>
          </w:tcPr>
          <w:p w14:paraId="54BA5122" w14:textId="0CDFBD53"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Art. 10 alin. 1)</w:t>
            </w:r>
          </w:p>
        </w:tc>
        <w:tc>
          <w:tcPr>
            <w:tcW w:w="3402" w:type="dxa"/>
            <w:vAlign w:val="center"/>
          </w:tcPr>
          <w:p w14:paraId="5E7A916A" w14:textId="13A33E9C"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În cazul neîndeplinirii de către FA a obligațiilor de plată aferente CR încheiat cu OR, acesta poate demara procesul de reziliere a CR, conform prevederilor contractuale.</w:t>
            </w:r>
          </w:p>
          <w:p w14:paraId="29ED2009" w14:textId="1F296F58"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lang w:val="es-ES_tradnl"/>
              </w:rPr>
              <w:t>În acest sens, OR transmite către FA, și spre știință ANRE, notificarea privind neîndeplinirea obligațiilor de plată aferente CR încheiat cu FA, conform modelului prevăzut în anexa nr. 2. Această notificare se transmite la aceeași dată la care OR transmite FA notificarea asupra intenției de executare a garanției financiare constituită de FA în favoarea sa, conform reglementărilor în vigoare.</w:t>
            </w:r>
          </w:p>
        </w:tc>
        <w:tc>
          <w:tcPr>
            <w:tcW w:w="1842" w:type="dxa"/>
            <w:vAlign w:val="center"/>
          </w:tcPr>
          <w:p w14:paraId="08F2C566" w14:textId="00086D56" w:rsidR="00D23FB2" w:rsidRPr="00AB66AC" w:rsidRDefault="00D23FB2" w:rsidP="00C92E34">
            <w:pPr>
              <w:spacing w:after="0"/>
              <w:rPr>
                <w:rFonts w:ascii="Times New Roman" w:hAnsi="Times New Roman" w:cs="Times New Roman"/>
              </w:rPr>
            </w:pPr>
            <w:r w:rsidRPr="00AB66AC">
              <w:rPr>
                <w:rFonts w:ascii="Times New Roman" w:hAnsi="Times New Roman" w:cs="Times New Roman"/>
              </w:rPr>
              <w:t>Delgaz Grid</w:t>
            </w:r>
          </w:p>
        </w:tc>
        <w:tc>
          <w:tcPr>
            <w:tcW w:w="3543" w:type="dxa"/>
            <w:vAlign w:val="center"/>
          </w:tcPr>
          <w:p w14:paraId="66F336C3" w14:textId="7A0CB461"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În cazul neîndeplinirii de către FA a obligațiilor de plată aferente CR încheiat cu OR, acesta poate demara procesul de reziliere a CR, conform prevederilor contractuale.</w:t>
            </w:r>
          </w:p>
          <w:p w14:paraId="648BA282" w14:textId="1B88C00B"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lang w:val="es-ES_tradnl"/>
              </w:rPr>
              <w:t>În acest sens, OR transmite către FA, și spre știință ANRE, notificarea privind neîndeplinirea obligațiilor de plată aferente CR încheiat cu FA, conform modelului prevăzut în anexa nr. 2. Această notificare se transmite la aceeași dată la care OR transmite FA notificarea asupra intenției de executare a garanției financiare constituită de FA în favoarea sa, conform reglementărilor în vigoare.</w:t>
            </w:r>
          </w:p>
        </w:tc>
        <w:tc>
          <w:tcPr>
            <w:tcW w:w="2706" w:type="dxa"/>
            <w:vAlign w:val="center"/>
          </w:tcPr>
          <w:p w14:paraId="258F0566" w14:textId="0287E775" w:rsidR="00D23FB2" w:rsidRPr="00AB66AC" w:rsidRDefault="00D23FB2" w:rsidP="00D23FB2">
            <w:pPr>
              <w:spacing w:after="0"/>
              <w:jc w:val="both"/>
              <w:rPr>
                <w:rFonts w:ascii="Times New Roman" w:hAnsi="Times New Roman" w:cs="Times New Roman"/>
              </w:rPr>
            </w:pPr>
            <w:bookmarkStart w:id="1" w:name="_Hlk32577156"/>
            <w:r w:rsidRPr="00AB66AC">
              <w:rPr>
                <w:rFonts w:ascii="Times New Roman" w:hAnsi="Times New Roman" w:cs="Times New Roman"/>
              </w:rPr>
              <w:t>Necesară clarificarea:</w:t>
            </w:r>
          </w:p>
          <w:p w14:paraId="5120220C" w14:textId="0AD9A651"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În contract, prin abrogarea Ordinului anterior 12/2017 în fapt se reactivează prevederile Art 14 din Ord.90/2015, ce a fost abrogat prin Ord.12/2017</w:t>
            </w:r>
            <w:bookmarkEnd w:id="1"/>
            <w:r w:rsidRPr="00AB66AC">
              <w:rPr>
                <w:rFonts w:ascii="Times New Roman" w:hAnsi="Times New Roman" w:cs="Times New Roman"/>
              </w:rPr>
              <w:t>?</w:t>
            </w:r>
          </w:p>
        </w:tc>
        <w:tc>
          <w:tcPr>
            <w:tcW w:w="2693" w:type="dxa"/>
            <w:vAlign w:val="center"/>
          </w:tcPr>
          <w:p w14:paraId="58C709CA" w14:textId="74F4590C" w:rsidR="00D23FB2" w:rsidRPr="00AB66AC" w:rsidRDefault="000566EE" w:rsidP="00C75960">
            <w:pPr>
              <w:spacing w:after="0"/>
              <w:jc w:val="center"/>
              <w:rPr>
                <w:rFonts w:ascii="Times New Roman" w:hAnsi="Times New Roman" w:cs="Times New Roman"/>
              </w:rPr>
            </w:pPr>
            <w:r>
              <w:rPr>
                <w:rFonts w:ascii="Times New Roman" w:hAnsi="Times New Roman" w:cs="Times New Roman"/>
              </w:rPr>
              <w:t>Modific</w:t>
            </w:r>
            <w:r w:rsidR="00C75960">
              <w:rPr>
                <w:rFonts w:ascii="Times New Roman" w:hAnsi="Times New Roman" w:cs="Times New Roman"/>
              </w:rPr>
              <w:t>ă</w:t>
            </w:r>
            <w:r>
              <w:rPr>
                <w:rFonts w:ascii="Times New Roman" w:hAnsi="Times New Roman" w:cs="Times New Roman"/>
              </w:rPr>
              <w:t>rile aduse prin ordinul 12/2017 r</w:t>
            </w:r>
            <w:r w:rsidR="00C75960">
              <w:rPr>
                <w:rFonts w:ascii="Times New Roman" w:hAnsi="Times New Roman" w:cs="Times New Roman"/>
              </w:rPr>
              <w:t>ă</w:t>
            </w:r>
            <w:r>
              <w:rPr>
                <w:rFonts w:ascii="Times New Roman" w:hAnsi="Times New Roman" w:cs="Times New Roman"/>
              </w:rPr>
              <w:t>m</w:t>
            </w:r>
            <w:r w:rsidR="00C75960">
              <w:rPr>
                <w:rFonts w:ascii="Times New Roman" w:hAnsi="Times New Roman" w:cs="Times New Roman"/>
              </w:rPr>
              <w:t>â</w:t>
            </w:r>
            <w:r>
              <w:rPr>
                <w:rFonts w:ascii="Times New Roman" w:hAnsi="Times New Roman" w:cs="Times New Roman"/>
              </w:rPr>
              <w:t xml:space="preserve">n </w:t>
            </w:r>
            <w:r w:rsidR="00C75960">
              <w:rPr>
                <w:rFonts w:ascii="Times New Roman" w:hAnsi="Times New Roman" w:cs="Times New Roman"/>
              </w:rPr>
              <w:t>î</w:t>
            </w:r>
            <w:r>
              <w:rPr>
                <w:rFonts w:ascii="Times New Roman" w:hAnsi="Times New Roman" w:cs="Times New Roman"/>
              </w:rPr>
              <w:t>n vigoare</w:t>
            </w:r>
          </w:p>
        </w:tc>
      </w:tr>
      <w:tr w:rsidR="00D23FB2" w:rsidRPr="00AB66AC" w14:paraId="3473EE3C" w14:textId="77777777" w:rsidTr="00E90708">
        <w:tc>
          <w:tcPr>
            <w:tcW w:w="568" w:type="dxa"/>
            <w:shd w:val="clear" w:color="auto" w:fill="auto"/>
            <w:vAlign w:val="center"/>
          </w:tcPr>
          <w:p w14:paraId="3D7B4DEC" w14:textId="50A982D7" w:rsidR="00D23FB2" w:rsidRPr="00AB66AC" w:rsidRDefault="00D23FB2" w:rsidP="00D23FB2">
            <w:pPr>
              <w:spacing w:after="0"/>
              <w:jc w:val="center"/>
              <w:rPr>
                <w:rFonts w:ascii="Times New Roman" w:hAnsi="Times New Roman" w:cs="Times New Roman"/>
              </w:rPr>
            </w:pPr>
            <w:r w:rsidRPr="00AB66AC">
              <w:rPr>
                <w:rFonts w:ascii="Times New Roman" w:hAnsi="Times New Roman" w:cs="Times New Roman"/>
              </w:rPr>
              <w:t>9.</w:t>
            </w:r>
          </w:p>
        </w:tc>
        <w:tc>
          <w:tcPr>
            <w:tcW w:w="851" w:type="dxa"/>
            <w:vAlign w:val="center"/>
          </w:tcPr>
          <w:p w14:paraId="3E692E8D" w14:textId="5CB6CB65"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Art. 10 alin. 3) și 4)</w:t>
            </w:r>
          </w:p>
        </w:tc>
        <w:tc>
          <w:tcPr>
            <w:tcW w:w="3402" w:type="dxa"/>
            <w:vAlign w:val="center"/>
          </w:tcPr>
          <w:p w14:paraId="6BA5B9CE" w14:textId="7E81F93C" w:rsidR="00D23FB2" w:rsidRPr="00AB66AC" w:rsidRDefault="00D23FB2" w:rsidP="00D23FB2">
            <w:pPr>
              <w:spacing w:after="0"/>
              <w:jc w:val="both"/>
              <w:rPr>
                <w:rFonts w:ascii="Times New Roman" w:hAnsi="Times New Roman" w:cs="Times New Roman"/>
                <w:color w:val="FF0000"/>
                <w:lang w:val="es-ES_tradnl"/>
              </w:rPr>
            </w:pPr>
            <w:r w:rsidRPr="00AB66AC">
              <w:rPr>
                <w:rFonts w:ascii="Times New Roman" w:hAnsi="Times New Roman" w:cs="Times New Roman"/>
                <w:color w:val="FF0000"/>
                <w:lang w:val="es-ES_tradnl"/>
              </w:rPr>
              <w:t xml:space="preserve">În cazul rezilierii CT aferent unor locuri de consum racordate la rețeaua OD, notificarea prevăzută la </w:t>
            </w:r>
            <w:r w:rsidRPr="00AB66AC">
              <w:rPr>
                <w:rFonts w:ascii="Times New Roman" w:hAnsi="Times New Roman" w:cs="Times New Roman"/>
                <w:color w:val="FF0000"/>
                <w:lang w:val="es-ES_tradnl"/>
              </w:rPr>
              <w:lastRenderedPageBreak/>
              <w:t xml:space="preserve">alin. (2) va  fi transmisă de OTS și către OD, </w:t>
            </w:r>
            <w:r w:rsidRPr="00AB66AC">
              <w:rPr>
                <w:rFonts w:ascii="Times New Roman" w:hAnsi="Times New Roman" w:cs="Times New Roman"/>
                <w:b/>
                <w:color w:val="FF0000"/>
                <w:lang w:val="es-ES_tradnl"/>
              </w:rPr>
              <w:t>iar obligația de transmitere a acesteia către clienții finali și spre știință FUIob,</w:t>
            </w:r>
            <w:r w:rsidRPr="00AB66AC">
              <w:rPr>
                <w:rFonts w:ascii="Times New Roman" w:hAnsi="Times New Roman" w:cs="Times New Roman"/>
                <w:color w:val="FF0000"/>
                <w:lang w:val="es-ES_tradnl"/>
              </w:rPr>
              <w:t xml:space="preserve"> conform alin. (2) lit. a) și c) </w:t>
            </w:r>
            <w:r w:rsidRPr="00AB66AC">
              <w:rPr>
                <w:rFonts w:ascii="Times New Roman" w:hAnsi="Times New Roman" w:cs="Times New Roman"/>
                <w:b/>
                <w:color w:val="FF0000"/>
                <w:lang w:val="es-ES_tradnl"/>
              </w:rPr>
              <w:t>revine OD.</w:t>
            </w:r>
          </w:p>
          <w:p w14:paraId="5C1B0686" w14:textId="4FD6050D"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lang w:val="es-ES_tradnl"/>
              </w:rPr>
              <w:t>(4) Dacă, în termen de 21 de zile de la data transmiterii notificării prevăzute la alin. (2), nu este achitată integral în contul OR suma minimă de plată care face obiectul rezilierii CR, rezilierea își produce efectele în a 22-a zi lucrătoare de la data transmiterii notificării prevăzute la alin. (2).</w:t>
            </w:r>
          </w:p>
        </w:tc>
        <w:tc>
          <w:tcPr>
            <w:tcW w:w="1842" w:type="dxa"/>
            <w:vAlign w:val="center"/>
          </w:tcPr>
          <w:p w14:paraId="13D61D1F" w14:textId="01ED723F" w:rsidR="00D23FB2" w:rsidRPr="00AB66AC" w:rsidRDefault="00D23FB2" w:rsidP="00C92E34">
            <w:pPr>
              <w:spacing w:after="0"/>
              <w:rPr>
                <w:rFonts w:ascii="Times New Roman" w:hAnsi="Times New Roman" w:cs="Times New Roman"/>
              </w:rPr>
            </w:pPr>
            <w:r w:rsidRPr="00AB66AC">
              <w:rPr>
                <w:rFonts w:ascii="Times New Roman" w:hAnsi="Times New Roman" w:cs="Times New Roman"/>
              </w:rPr>
              <w:lastRenderedPageBreak/>
              <w:t>Delgaz Grid</w:t>
            </w:r>
          </w:p>
        </w:tc>
        <w:tc>
          <w:tcPr>
            <w:tcW w:w="3543" w:type="dxa"/>
            <w:vAlign w:val="center"/>
          </w:tcPr>
          <w:p w14:paraId="6965413C" w14:textId="5B4370C0" w:rsidR="00D23FB2" w:rsidRPr="00AB66AC" w:rsidRDefault="00D23FB2" w:rsidP="00D23FB2">
            <w:pPr>
              <w:spacing w:after="0"/>
              <w:jc w:val="both"/>
              <w:rPr>
                <w:rFonts w:ascii="Times New Roman" w:hAnsi="Times New Roman" w:cs="Times New Roman"/>
                <w:color w:val="FF0000"/>
                <w:lang w:val="es-ES_tradnl"/>
              </w:rPr>
            </w:pPr>
            <w:r w:rsidRPr="00AB66AC">
              <w:rPr>
                <w:rFonts w:ascii="Times New Roman" w:hAnsi="Times New Roman" w:cs="Times New Roman"/>
                <w:color w:val="FF0000"/>
                <w:lang w:val="es-ES_tradnl"/>
              </w:rPr>
              <w:t xml:space="preserve">În cazul rezilierii CT aferent unor locuri de consum racordate la rețeaua OD, notificarea prevăzută la alin. (2) </w:t>
            </w:r>
            <w:r w:rsidRPr="00AB66AC">
              <w:rPr>
                <w:rFonts w:ascii="Times New Roman" w:hAnsi="Times New Roman" w:cs="Times New Roman"/>
                <w:color w:val="FF0000"/>
                <w:lang w:val="es-ES_tradnl"/>
              </w:rPr>
              <w:lastRenderedPageBreak/>
              <w:t xml:space="preserve">va  fi transmisă de OTS și către OD, </w:t>
            </w:r>
            <w:r w:rsidRPr="00AB66AC">
              <w:rPr>
                <w:rFonts w:ascii="Times New Roman" w:hAnsi="Times New Roman" w:cs="Times New Roman"/>
                <w:b/>
                <w:color w:val="FF0000"/>
                <w:lang w:val="es-ES_tradnl"/>
              </w:rPr>
              <w:t>iar obligația de transmitere a acesteia către clienții finali și spre știință FUIob,</w:t>
            </w:r>
            <w:r w:rsidRPr="00AB66AC">
              <w:rPr>
                <w:rFonts w:ascii="Times New Roman" w:hAnsi="Times New Roman" w:cs="Times New Roman"/>
                <w:color w:val="FF0000"/>
                <w:lang w:val="es-ES_tradnl"/>
              </w:rPr>
              <w:t xml:space="preserve"> conform alin. (2) lit. a) și c) </w:t>
            </w:r>
            <w:r w:rsidRPr="00AB66AC">
              <w:rPr>
                <w:rFonts w:ascii="Times New Roman" w:hAnsi="Times New Roman" w:cs="Times New Roman"/>
                <w:b/>
                <w:color w:val="FF0000"/>
                <w:lang w:val="es-ES_tradnl"/>
              </w:rPr>
              <w:t>revine OD.</w:t>
            </w:r>
          </w:p>
          <w:p w14:paraId="6C848FC2" w14:textId="02BE1174" w:rsidR="00D23FB2" w:rsidRPr="00AB66AC" w:rsidRDefault="00D23FB2" w:rsidP="00D23FB2">
            <w:pPr>
              <w:spacing w:after="0"/>
              <w:jc w:val="both"/>
              <w:rPr>
                <w:rFonts w:ascii="Times New Roman" w:hAnsi="Times New Roman" w:cs="Times New Roman"/>
                <w:b/>
                <w:u w:val="single"/>
              </w:rPr>
            </w:pPr>
            <w:r w:rsidRPr="00AB66AC">
              <w:rPr>
                <w:rFonts w:ascii="Times New Roman" w:hAnsi="Times New Roman" w:cs="Times New Roman"/>
                <w:b/>
                <w:u w:val="single"/>
              </w:rPr>
              <w:t>OD transmite clienților finali și FUIob aceeași Notificare pe care a primit-o de la OTS.</w:t>
            </w:r>
          </w:p>
          <w:p w14:paraId="1827EAF5" w14:textId="781F3445"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lang w:val="es-ES_tradnl"/>
              </w:rPr>
              <w:t>(4) Dacă, în termen de 21 de zile de la data transmiterii notificării prevăzute la alin. (2), nu este achitată integral în contul OR suma minimă de plată care face obiectul rezilierii CR, rezilierea își produce efectele în a 22-a zi lucrătoare de la data transmiterii notificării prevăzute la alin. (2).</w:t>
            </w:r>
          </w:p>
        </w:tc>
        <w:tc>
          <w:tcPr>
            <w:tcW w:w="2706" w:type="dxa"/>
            <w:vAlign w:val="center"/>
          </w:tcPr>
          <w:p w14:paraId="38A6E29F" w14:textId="12A6CDF7" w:rsidR="00D23FB2" w:rsidRPr="00AB66AC" w:rsidRDefault="00D23FB2" w:rsidP="00D23FB2">
            <w:pPr>
              <w:spacing w:after="0"/>
              <w:jc w:val="both"/>
              <w:rPr>
                <w:rFonts w:ascii="Times New Roman" w:hAnsi="Times New Roman" w:cs="Times New Roman"/>
              </w:rPr>
            </w:pPr>
            <w:bookmarkStart w:id="2" w:name="_Hlk32577304"/>
            <w:r w:rsidRPr="00AB66AC">
              <w:rPr>
                <w:rFonts w:ascii="Times New Roman" w:hAnsi="Times New Roman" w:cs="Times New Roman"/>
              </w:rPr>
              <w:lastRenderedPageBreak/>
              <w:t xml:space="preserve">În cazul în care OTS inițiază procesul, Notificarea OTS așa cum a primit-o OD (cu </w:t>
            </w:r>
            <w:r w:rsidRPr="00AB66AC">
              <w:rPr>
                <w:rFonts w:ascii="Times New Roman" w:hAnsi="Times New Roman" w:cs="Times New Roman"/>
              </w:rPr>
              <w:lastRenderedPageBreak/>
              <w:t>termenele setate de către OTS) să o dea mai departe către Clientul final/FUIob. Dacă ar fi ca OD să redacteze din nou Notificarea cu termene pornind de la Primirea în OD a Notificării de la OTS, atunci nu ar mai corespunde cu cele 21 de zile din Notificarea OTS.</w:t>
            </w:r>
            <w:bookmarkEnd w:id="2"/>
          </w:p>
        </w:tc>
        <w:tc>
          <w:tcPr>
            <w:tcW w:w="2693" w:type="dxa"/>
            <w:vAlign w:val="center"/>
          </w:tcPr>
          <w:p w14:paraId="7550B670" w14:textId="218E3807" w:rsidR="00D23FB2" w:rsidRPr="00AB66AC" w:rsidRDefault="00565665" w:rsidP="00C75960">
            <w:pPr>
              <w:spacing w:after="0"/>
              <w:jc w:val="center"/>
              <w:rPr>
                <w:rFonts w:ascii="Times New Roman" w:hAnsi="Times New Roman" w:cs="Times New Roman"/>
              </w:rPr>
            </w:pPr>
            <w:r>
              <w:rPr>
                <w:rFonts w:ascii="Times New Roman" w:hAnsi="Times New Roman" w:cs="Times New Roman"/>
              </w:rPr>
              <w:lastRenderedPageBreak/>
              <w:t>Nu este necesar</w:t>
            </w:r>
            <w:r w:rsidR="00C75960">
              <w:rPr>
                <w:rFonts w:ascii="Times New Roman" w:hAnsi="Times New Roman" w:cs="Times New Roman"/>
              </w:rPr>
              <w:t>ă</w:t>
            </w:r>
            <w:r>
              <w:rPr>
                <w:rFonts w:ascii="Times New Roman" w:hAnsi="Times New Roman" w:cs="Times New Roman"/>
              </w:rPr>
              <w:t xml:space="preserve"> completarea. Rezult</w:t>
            </w:r>
            <w:r w:rsidR="00C75960">
              <w:rPr>
                <w:rFonts w:ascii="Times New Roman" w:hAnsi="Times New Roman" w:cs="Times New Roman"/>
              </w:rPr>
              <w:t>ă</w:t>
            </w:r>
            <w:r>
              <w:rPr>
                <w:rFonts w:ascii="Times New Roman" w:hAnsi="Times New Roman" w:cs="Times New Roman"/>
              </w:rPr>
              <w:t xml:space="preserve"> din forma textului.</w:t>
            </w:r>
          </w:p>
        </w:tc>
      </w:tr>
      <w:tr w:rsidR="00D23FB2" w:rsidRPr="00AB66AC" w14:paraId="1E63438A" w14:textId="77777777" w:rsidTr="00E90708">
        <w:tc>
          <w:tcPr>
            <w:tcW w:w="568" w:type="dxa"/>
            <w:shd w:val="clear" w:color="auto" w:fill="auto"/>
            <w:vAlign w:val="center"/>
          </w:tcPr>
          <w:p w14:paraId="166BEEA2" w14:textId="120D5AEF" w:rsidR="00D23FB2" w:rsidRPr="00AB66AC" w:rsidRDefault="00D23FB2" w:rsidP="00D23FB2">
            <w:pPr>
              <w:spacing w:after="0"/>
              <w:jc w:val="center"/>
              <w:rPr>
                <w:rFonts w:ascii="Times New Roman" w:hAnsi="Times New Roman" w:cs="Times New Roman"/>
              </w:rPr>
            </w:pPr>
            <w:r w:rsidRPr="00AB66AC">
              <w:rPr>
                <w:rFonts w:ascii="Times New Roman" w:hAnsi="Times New Roman" w:cs="Times New Roman"/>
              </w:rPr>
              <w:lastRenderedPageBreak/>
              <w:t>10.</w:t>
            </w:r>
          </w:p>
        </w:tc>
        <w:tc>
          <w:tcPr>
            <w:tcW w:w="851" w:type="dxa"/>
            <w:vAlign w:val="center"/>
          </w:tcPr>
          <w:p w14:paraId="45AE71D3" w14:textId="0D447CE8"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Art. 11</w:t>
            </w:r>
          </w:p>
        </w:tc>
        <w:tc>
          <w:tcPr>
            <w:tcW w:w="3402" w:type="dxa"/>
            <w:vAlign w:val="center"/>
          </w:tcPr>
          <w:p w14:paraId="16D2A47B" w14:textId="2A734F07"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În cazul încetării CR încheiat de FA cu OR se procedează, după caz, astfel:</w:t>
            </w:r>
          </w:p>
          <w:p w14:paraId="29FCC0CD" w14:textId="77777777"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a)</w:t>
            </w:r>
            <w:r w:rsidRPr="00AB66AC">
              <w:rPr>
                <w:rFonts w:ascii="Times New Roman" w:hAnsi="Times New Roman" w:cs="Times New Roman"/>
                <w:lang w:val="es-ES_tradnl"/>
              </w:rPr>
              <w:tab/>
              <w:t xml:space="preserve">în cel mult 2 zile lucrătoare după data încetării </w:t>
            </w:r>
            <w:r w:rsidRPr="00AB66AC">
              <w:rPr>
                <w:rFonts w:ascii="Times New Roman" w:hAnsi="Times New Roman" w:cs="Times New Roman"/>
                <w:color w:val="FF0000"/>
                <w:lang w:val="es-ES_tradnl"/>
              </w:rPr>
              <w:t>CD</w:t>
            </w:r>
            <w:r w:rsidRPr="00AB66AC">
              <w:rPr>
                <w:rFonts w:ascii="Times New Roman" w:hAnsi="Times New Roman" w:cs="Times New Roman"/>
                <w:lang w:val="es-ES_tradnl"/>
              </w:rPr>
              <w:t xml:space="preserve"> încheiat cu FA pentru locurile de consum racordate la rețeaua proprie, OD transmite FUIob din zona sa de activitate şi spre ştiinţă ANRE, o informare cu privire la încetarea contractului, care va conţine şi data încetării CD, împreună cu lista locurilor de consum preluate, conform modelului din Anexa nr. 4.</w:t>
            </w:r>
          </w:p>
          <w:p w14:paraId="607D4233" w14:textId="77777777"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lastRenderedPageBreak/>
              <w:t>b)</w:t>
            </w:r>
            <w:r w:rsidRPr="00AB66AC">
              <w:rPr>
                <w:rFonts w:ascii="Times New Roman" w:hAnsi="Times New Roman" w:cs="Times New Roman"/>
                <w:lang w:val="es-ES_tradnl"/>
              </w:rPr>
              <w:tab/>
              <w:t>în cel mult 2 zile lucrătoare după data încetării CT încheiat cu FA, OTS transmite:</w:t>
            </w:r>
          </w:p>
          <w:p w14:paraId="4061948A" w14:textId="77777777"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i.</w:t>
            </w:r>
            <w:r w:rsidRPr="00AB66AC">
              <w:rPr>
                <w:rFonts w:ascii="Times New Roman" w:hAnsi="Times New Roman" w:cs="Times New Roman"/>
                <w:lang w:val="es-ES_tradnl"/>
              </w:rPr>
              <w:tab/>
              <w:t>în cazul locurilor de consum racordate la rețeaua OD, către toți ODconcesionari, toți FUIob şi spre ştiinţă ANRE, o informare cu privire la încetarea contractului, în care precizează data de încetare a CT şi denumirea FA; ODconcesionar are obligaţia de a transmite aceasta informare ODneconcesionari din zona sa de activitate în prima zi lucrătoare de la primire;</w:t>
            </w:r>
          </w:p>
          <w:p w14:paraId="7A8C4F31" w14:textId="77777777"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ii.</w:t>
            </w:r>
            <w:r w:rsidRPr="00AB66AC">
              <w:rPr>
                <w:rFonts w:ascii="Times New Roman" w:hAnsi="Times New Roman" w:cs="Times New Roman"/>
                <w:lang w:val="es-ES_tradnl"/>
              </w:rPr>
              <w:tab/>
              <w:t>în cazul locurilor de consum racordate la rețeaua OTS, către FUIob desemnat pentru zona de rețea în care locurile de consum sunt amplasate şi spre ştiinţă ANRE, lista locurilor de consum preluate, conform modelului din Anexa nr. 4.</w:t>
            </w:r>
          </w:p>
          <w:p w14:paraId="73C6FB91" w14:textId="77777777"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c)</w:t>
            </w:r>
            <w:r w:rsidRPr="00AB66AC">
              <w:rPr>
                <w:rFonts w:ascii="Times New Roman" w:hAnsi="Times New Roman" w:cs="Times New Roman"/>
                <w:lang w:val="es-ES_tradnl"/>
              </w:rPr>
              <w:tab/>
              <w:t xml:space="preserve">în cel mult 2 zile lucrătoare de la data primirii </w:t>
            </w:r>
            <w:r w:rsidRPr="00AB66AC">
              <w:rPr>
                <w:rFonts w:ascii="Times New Roman" w:hAnsi="Times New Roman" w:cs="Times New Roman"/>
                <w:b/>
                <w:lang w:val="es-ES_tradnl"/>
              </w:rPr>
              <w:t xml:space="preserve">informării </w:t>
            </w:r>
            <w:r w:rsidRPr="00AB66AC">
              <w:rPr>
                <w:rFonts w:ascii="Times New Roman" w:hAnsi="Times New Roman" w:cs="Times New Roman"/>
                <w:lang w:val="es-ES_tradnl"/>
              </w:rPr>
              <w:t>prevăzute lit. b), OD în zona căruia sunt amplasate locuri de consum ale FA întocmeşte lista locurilor de consum preluate, conform modelului din Anexa nr. 4 pe care o transmite, FUIob din zona sa de activitate și spre ştiinţă ANRE.</w:t>
            </w:r>
          </w:p>
          <w:p w14:paraId="5051959A" w14:textId="33ADD1C1" w:rsidR="00D23FB2" w:rsidRPr="00AB66AC" w:rsidRDefault="00D23FB2" w:rsidP="00D23FB2">
            <w:pPr>
              <w:tabs>
                <w:tab w:val="left" w:pos="720"/>
                <w:tab w:val="left" w:pos="851"/>
                <w:tab w:val="left" w:pos="1276"/>
                <w:tab w:val="left" w:pos="1560"/>
              </w:tabs>
              <w:spacing w:after="0"/>
              <w:jc w:val="both"/>
              <w:rPr>
                <w:rFonts w:ascii="Times New Roman" w:eastAsia="Calibri" w:hAnsi="Times New Roman" w:cs="Times New Roman"/>
                <w:b/>
                <w:lang w:eastAsia="en-US"/>
              </w:rPr>
            </w:pPr>
            <w:r w:rsidRPr="00AB66AC">
              <w:rPr>
                <w:rFonts w:ascii="Times New Roman" w:hAnsi="Times New Roman" w:cs="Times New Roman"/>
                <w:lang w:val="es-ES_tradnl"/>
              </w:rPr>
              <w:lastRenderedPageBreak/>
              <w:t>d)</w:t>
            </w:r>
            <w:r w:rsidRPr="00AB66AC">
              <w:rPr>
                <w:rFonts w:ascii="Times New Roman" w:hAnsi="Times New Roman" w:cs="Times New Roman"/>
                <w:lang w:val="es-ES_tradnl"/>
              </w:rPr>
              <w:tab/>
              <w:t>în cel mult 5 zile lucrătoare de la data primirii de la OR a listei locurilor de consum preluate, FUIob transmite clienților finali preluați informarea de preluare, care trebuie să conțină cel puțin elementele prevăzute în Anexa nr. 1.</w:t>
            </w:r>
          </w:p>
        </w:tc>
        <w:tc>
          <w:tcPr>
            <w:tcW w:w="1842" w:type="dxa"/>
            <w:vAlign w:val="center"/>
          </w:tcPr>
          <w:p w14:paraId="64E508A3" w14:textId="2E549821" w:rsidR="00D23FB2" w:rsidRPr="00AB66AC" w:rsidRDefault="00D23FB2" w:rsidP="00C92E34">
            <w:pPr>
              <w:spacing w:after="0"/>
              <w:rPr>
                <w:rFonts w:ascii="Times New Roman" w:hAnsi="Times New Roman" w:cs="Times New Roman"/>
              </w:rPr>
            </w:pPr>
            <w:r w:rsidRPr="00AB66AC">
              <w:rPr>
                <w:rFonts w:ascii="Times New Roman" w:hAnsi="Times New Roman" w:cs="Times New Roman"/>
              </w:rPr>
              <w:lastRenderedPageBreak/>
              <w:t>Delgaz Grid</w:t>
            </w:r>
          </w:p>
        </w:tc>
        <w:tc>
          <w:tcPr>
            <w:tcW w:w="3543" w:type="dxa"/>
            <w:vAlign w:val="center"/>
          </w:tcPr>
          <w:p w14:paraId="58693D7B" w14:textId="24AB7E69"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În cazul încetării CR încheiat de FA cu OR se procedează, după caz, astfel:</w:t>
            </w:r>
          </w:p>
          <w:p w14:paraId="58686B87" w14:textId="77777777"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a)</w:t>
            </w:r>
            <w:r w:rsidRPr="00AB66AC">
              <w:rPr>
                <w:rFonts w:ascii="Times New Roman" w:hAnsi="Times New Roman" w:cs="Times New Roman"/>
                <w:lang w:val="es-ES_tradnl"/>
              </w:rPr>
              <w:tab/>
              <w:t xml:space="preserve">în cel mult 2 zile lucrătoare după data încetării </w:t>
            </w:r>
            <w:r w:rsidRPr="00AB66AC">
              <w:rPr>
                <w:rFonts w:ascii="Times New Roman" w:hAnsi="Times New Roman" w:cs="Times New Roman"/>
                <w:color w:val="FF0000"/>
                <w:lang w:val="es-ES_tradnl"/>
              </w:rPr>
              <w:t>CD</w:t>
            </w:r>
            <w:r w:rsidRPr="00AB66AC">
              <w:rPr>
                <w:rFonts w:ascii="Times New Roman" w:hAnsi="Times New Roman" w:cs="Times New Roman"/>
                <w:lang w:val="es-ES_tradnl"/>
              </w:rPr>
              <w:t xml:space="preserve"> încheiat cu FA pentru locurile de consum racordate la rețeaua proprie, OD transmite FUIob din zona sa de activitate şi spre ştiinţă ANRE, o informare cu privire la încetarea contractului, care va conţine şi data încetării CD, împreună cu lista locurilor de consum preluate, conform modelului din Anexa nr. 4.</w:t>
            </w:r>
          </w:p>
          <w:p w14:paraId="38F1FDB3" w14:textId="77777777"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lastRenderedPageBreak/>
              <w:t>b)</w:t>
            </w:r>
            <w:r w:rsidRPr="00AB66AC">
              <w:rPr>
                <w:rFonts w:ascii="Times New Roman" w:hAnsi="Times New Roman" w:cs="Times New Roman"/>
                <w:lang w:val="es-ES_tradnl"/>
              </w:rPr>
              <w:tab/>
              <w:t>în cel mult 2 zile lucrătoare după data încetării CT încheiat cu FA, OTS transmite:</w:t>
            </w:r>
          </w:p>
          <w:p w14:paraId="369E85D5" w14:textId="621D44D4"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i.</w:t>
            </w:r>
            <w:r w:rsidRPr="00AB66AC">
              <w:rPr>
                <w:rFonts w:ascii="Times New Roman" w:hAnsi="Times New Roman" w:cs="Times New Roman"/>
                <w:lang w:val="es-ES_tradnl"/>
              </w:rPr>
              <w:tab/>
              <w:t>în cazul locurilor de consum racordate la rețeaua OD, către toți ODconcesionari, toți FUIob şi spre ştiinţă ANRE, o informare cu privire la încetarea contractului, în care precizează data de încetare a CT şi denumirea FA;</w:t>
            </w:r>
          </w:p>
          <w:p w14:paraId="7A8112FE" w14:textId="77777777" w:rsidR="00D23FB2" w:rsidRPr="00AB66AC" w:rsidRDefault="00D23FB2" w:rsidP="00D23FB2">
            <w:pPr>
              <w:spacing w:after="0"/>
              <w:jc w:val="both"/>
              <w:rPr>
                <w:rFonts w:ascii="Times New Roman" w:hAnsi="Times New Roman" w:cs="Times New Roman"/>
                <w:b/>
                <w:u w:val="single"/>
              </w:rPr>
            </w:pPr>
            <w:r w:rsidRPr="00AB66AC">
              <w:rPr>
                <w:rFonts w:ascii="Times New Roman" w:hAnsi="Times New Roman" w:cs="Times New Roman"/>
                <w:lang w:val="es-ES_tradnl"/>
              </w:rPr>
              <w:t>ODconcesionar are obligaţia de a transmite aceasta informare ODneconcesionari din zona sa de activitate în prima zi lucrătoare de la primire,</w:t>
            </w:r>
            <w:r w:rsidRPr="00AB66AC">
              <w:rPr>
                <w:rFonts w:ascii="Times New Roman" w:hAnsi="Times New Roman" w:cs="Times New Roman"/>
                <w:b/>
                <w:u w:val="single"/>
              </w:rPr>
              <w:t xml:space="preserve"> pentru cazurile </w:t>
            </w:r>
            <w:r w:rsidRPr="00AB66AC">
              <w:rPr>
                <w:rFonts w:ascii="Times New Roman" w:hAnsi="Times New Roman" w:cs="Times New Roman"/>
                <w:b/>
                <w:u w:val="single"/>
                <w:lang w:val="en-US"/>
              </w:rPr>
              <w:t>î</w:t>
            </w:r>
            <w:r w:rsidRPr="00AB66AC">
              <w:rPr>
                <w:rFonts w:ascii="Times New Roman" w:hAnsi="Times New Roman" w:cs="Times New Roman"/>
                <w:b/>
                <w:u w:val="single"/>
              </w:rPr>
              <w:t>n care sunt încheiate conventii multipartite;</w:t>
            </w:r>
          </w:p>
          <w:p w14:paraId="44C29994" w14:textId="77777777" w:rsidR="00D23FB2" w:rsidRPr="00AB66AC" w:rsidRDefault="00D23FB2" w:rsidP="00D23FB2">
            <w:pPr>
              <w:spacing w:after="0"/>
              <w:jc w:val="both"/>
              <w:rPr>
                <w:rFonts w:ascii="Times New Roman" w:hAnsi="Times New Roman" w:cs="Times New Roman"/>
                <w:b/>
                <w:u w:val="single"/>
                <w:lang w:val="es-ES_tradnl"/>
              </w:rPr>
            </w:pPr>
          </w:p>
          <w:p w14:paraId="788A8D9E" w14:textId="77777777"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ii.</w:t>
            </w:r>
            <w:r w:rsidRPr="00AB66AC">
              <w:rPr>
                <w:rFonts w:ascii="Times New Roman" w:hAnsi="Times New Roman" w:cs="Times New Roman"/>
                <w:lang w:val="es-ES_tradnl"/>
              </w:rPr>
              <w:tab/>
              <w:t>în cazul locurilor de consum racordate la rețeaua OTS, către FUIob desemnat pentru zona de rețea în care locurile de consum sunt amplasate şi spre ştiinţă ANRE, lista locurilor de consum preluate, conform modelului din Anexa nr. 4.</w:t>
            </w:r>
          </w:p>
          <w:p w14:paraId="7667D1D8" w14:textId="77777777" w:rsidR="00D23FB2" w:rsidRPr="00AB66AC" w:rsidRDefault="00D23FB2" w:rsidP="00D23FB2">
            <w:pPr>
              <w:spacing w:after="0"/>
              <w:jc w:val="both"/>
              <w:rPr>
                <w:rFonts w:ascii="Times New Roman" w:hAnsi="Times New Roman" w:cs="Times New Roman"/>
                <w:lang w:val="es-ES_tradnl"/>
              </w:rPr>
            </w:pPr>
            <w:r w:rsidRPr="00AB66AC">
              <w:rPr>
                <w:rFonts w:ascii="Times New Roman" w:hAnsi="Times New Roman" w:cs="Times New Roman"/>
                <w:lang w:val="es-ES_tradnl"/>
              </w:rPr>
              <w:t>c)</w:t>
            </w:r>
            <w:r w:rsidRPr="00AB66AC">
              <w:rPr>
                <w:rFonts w:ascii="Times New Roman" w:hAnsi="Times New Roman" w:cs="Times New Roman"/>
                <w:lang w:val="es-ES_tradnl"/>
              </w:rPr>
              <w:tab/>
              <w:t xml:space="preserve">în cel mult 2 zile lucrătoare de la data primirii </w:t>
            </w:r>
            <w:r w:rsidRPr="00AB66AC">
              <w:rPr>
                <w:rFonts w:ascii="Times New Roman" w:hAnsi="Times New Roman" w:cs="Times New Roman"/>
                <w:b/>
                <w:lang w:val="es-ES_tradnl"/>
              </w:rPr>
              <w:t xml:space="preserve">informării </w:t>
            </w:r>
            <w:r w:rsidRPr="00AB66AC">
              <w:rPr>
                <w:rFonts w:ascii="Times New Roman" w:hAnsi="Times New Roman" w:cs="Times New Roman"/>
                <w:lang w:val="es-ES_tradnl"/>
              </w:rPr>
              <w:t xml:space="preserve">prevăzute lit. b), OD în zona căruia sunt amplasate locuri de consum ale FA întocmeşte lista locurilor de consum preluate, conform modelului din </w:t>
            </w:r>
            <w:r w:rsidRPr="00AB66AC">
              <w:rPr>
                <w:rFonts w:ascii="Times New Roman" w:hAnsi="Times New Roman" w:cs="Times New Roman"/>
                <w:lang w:val="es-ES_tradnl"/>
              </w:rPr>
              <w:lastRenderedPageBreak/>
              <w:t>Anexa nr. 4 pe care o transmite, FUIob din zona sa de activitate și spre ştiinţă ANRE.</w:t>
            </w:r>
          </w:p>
          <w:p w14:paraId="4189514C" w14:textId="07EA3798" w:rsidR="00D23FB2" w:rsidRPr="00AB66AC" w:rsidRDefault="00D23FB2" w:rsidP="00D23FB2">
            <w:pPr>
              <w:spacing w:after="0"/>
              <w:jc w:val="both"/>
              <w:rPr>
                <w:rFonts w:ascii="Times New Roman" w:eastAsia="Calibri" w:hAnsi="Times New Roman" w:cs="Times New Roman"/>
                <w:b/>
                <w:lang w:eastAsia="en-US"/>
              </w:rPr>
            </w:pPr>
            <w:r w:rsidRPr="00AB66AC">
              <w:rPr>
                <w:rFonts w:ascii="Times New Roman" w:hAnsi="Times New Roman" w:cs="Times New Roman"/>
                <w:lang w:val="es-ES_tradnl"/>
              </w:rPr>
              <w:t>d)</w:t>
            </w:r>
            <w:r w:rsidRPr="00AB66AC">
              <w:rPr>
                <w:rFonts w:ascii="Times New Roman" w:hAnsi="Times New Roman" w:cs="Times New Roman"/>
                <w:lang w:val="es-ES_tradnl"/>
              </w:rPr>
              <w:tab/>
              <w:t>în cel mult 5 zile lucrătoare de la data primirii de la OR a listei locurilor de consum preluate, FUIob transmite clienților finali preluați informarea de preluare, care trebuie să conțină cel puțin elementele prevăzute în Anexa nr. 1.</w:t>
            </w:r>
          </w:p>
        </w:tc>
        <w:tc>
          <w:tcPr>
            <w:tcW w:w="2706" w:type="dxa"/>
            <w:vAlign w:val="center"/>
          </w:tcPr>
          <w:p w14:paraId="04D896B5" w14:textId="3C28FA95" w:rsidR="00D23FB2" w:rsidRPr="00AB66AC" w:rsidRDefault="00D23FB2" w:rsidP="000A45F4">
            <w:pPr>
              <w:spacing w:after="0"/>
              <w:jc w:val="both"/>
              <w:rPr>
                <w:rFonts w:ascii="Times New Roman" w:eastAsia="Calibri" w:hAnsi="Times New Roman" w:cs="Times New Roman"/>
                <w:lang w:val="it-IT" w:eastAsia="en-US"/>
              </w:rPr>
            </w:pPr>
            <w:r w:rsidRPr="000A45F4">
              <w:rPr>
                <w:rFonts w:ascii="Times New Roman" w:hAnsi="Times New Roman" w:cs="Times New Roman"/>
              </w:rPr>
              <w:lastRenderedPageBreak/>
              <w:t>Idem motiva</w:t>
            </w:r>
            <w:r w:rsidR="000A45F4">
              <w:rPr>
                <w:rFonts w:ascii="Times New Roman" w:hAnsi="Times New Roman" w:cs="Times New Roman"/>
              </w:rPr>
              <w:t>ț</w:t>
            </w:r>
            <w:r w:rsidRPr="000A45F4">
              <w:rPr>
                <w:rFonts w:ascii="Times New Roman" w:hAnsi="Times New Roman" w:cs="Times New Roman"/>
              </w:rPr>
              <w:t>ia Art. 7 și adresa de înaintare</w:t>
            </w:r>
          </w:p>
        </w:tc>
        <w:tc>
          <w:tcPr>
            <w:tcW w:w="2693" w:type="dxa"/>
            <w:vAlign w:val="center"/>
          </w:tcPr>
          <w:p w14:paraId="4F6CDCE6" w14:textId="62F8B088" w:rsidR="00D23FB2" w:rsidRPr="00AB66AC" w:rsidRDefault="003E3AD9" w:rsidP="00D23FB2">
            <w:pPr>
              <w:spacing w:after="0"/>
              <w:jc w:val="center"/>
              <w:rPr>
                <w:rFonts w:ascii="Times New Roman" w:hAnsi="Times New Roman" w:cs="Times New Roman"/>
              </w:rPr>
            </w:pPr>
            <w:r>
              <w:rPr>
                <w:rFonts w:ascii="Times New Roman" w:hAnsi="Times New Roman" w:cs="Times New Roman"/>
              </w:rPr>
              <w:t>A fost introdus un articol in acest sens.</w:t>
            </w:r>
          </w:p>
        </w:tc>
      </w:tr>
      <w:tr w:rsidR="00D23FB2" w:rsidRPr="00AB66AC" w14:paraId="3D77B849" w14:textId="77777777" w:rsidTr="00E90708">
        <w:tc>
          <w:tcPr>
            <w:tcW w:w="568" w:type="dxa"/>
            <w:shd w:val="clear" w:color="auto" w:fill="auto"/>
            <w:vAlign w:val="center"/>
          </w:tcPr>
          <w:p w14:paraId="5E873DE6" w14:textId="25663AB9" w:rsidR="00D23FB2" w:rsidRPr="00AB66AC" w:rsidRDefault="00D23FB2" w:rsidP="00D23FB2">
            <w:pPr>
              <w:spacing w:after="0"/>
              <w:jc w:val="center"/>
              <w:rPr>
                <w:rFonts w:ascii="Times New Roman" w:hAnsi="Times New Roman" w:cs="Times New Roman"/>
              </w:rPr>
            </w:pPr>
            <w:r w:rsidRPr="00AB66AC">
              <w:rPr>
                <w:rFonts w:ascii="Times New Roman" w:hAnsi="Times New Roman" w:cs="Times New Roman"/>
              </w:rPr>
              <w:lastRenderedPageBreak/>
              <w:t>11.</w:t>
            </w:r>
          </w:p>
        </w:tc>
        <w:tc>
          <w:tcPr>
            <w:tcW w:w="851" w:type="dxa"/>
            <w:vAlign w:val="center"/>
          </w:tcPr>
          <w:p w14:paraId="055E930D" w14:textId="3680DE57"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Art. 12</w:t>
            </w:r>
          </w:p>
        </w:tc>
        <w:tc>
          <w:tcPr>
            <w:tcW w:w="3402" w:type="dxa"/>
            <w:vAlign w:val="center"/>
          </w:tcPr>
          <w:p w14:paraId="691D8360" w14:textId="17E66C2F"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(1) În cazul în care, prin aplicarea de către OTS a prevederilor procedurilor/convențiilor specifice, este retrasă/revocată înregistrarea ca PRE a FA, sau încetează delegarea responsabilității echilibrării FA către un PRE, fără ca acesta să-și delege responsabilitatea echilibrării unui alt PRE, în cel mult 2 zile lucrătoare după încetarea convenției PRE/acordului PRE pentru respectivul FA, OTS transmite:</w:t>
            </w:r>
          </w:p>
          <w:p w14:paraId="2C45F3A3" w14:textId="77777777" w:rsidR="00D23FB2" w:rsidRPr="00AB66AC" w:rsidRDefault="00D23FB2" w:rsidP="00D23FB2">
            <w:pPr>
              <w:spacing w:after="0"/>
              <w:jc w:val="both"/>
              <w:rPr>
                <w:rFonts w:ascii="Times New Roman" w:hAnsi="Times New Roman" w:cs="Times New Roman"/>
                <w:b/>
              </w:rPr>
            </w:pPr>
            <w:r w:rsidRPr="00AB66AC">
              <w:rPr>
                <w:rFonts w:ascii="Times New Roman" w:hAnsi="Times New Roman" w:cs="Times New Roman"/>
              </w:rPr>
              <w:t>a)</w:t>
            </w:r>
            <w:r w:rsidRPr="00AB66AC">
              <w:rPr>
                <w:rFonts w:ascii="Times New Roman" w:hAnsi="Times New Roman" w:cs="Times New Roman"/>
              </w:rPr>
              <w:tab/>
              <w:t xml:space="preserve">în cazul locurilor de consum racordate la reţeaua OD, către toți ODconcesionari, FUIob şi spre ştiinţă  ANRE, o informare care va conține denumirea FA care nu mai îndeplinește condiția de asumare a responsabilității financiare pentru plata dezechilibrelor precum şi </w:t>
            </w:r>
            <w:r w:rsidRPr="00AB66AC">
              <w:rPr>
                <w:rFonts w:ascii="Times New Roman" w:hAnsi="Times New Roman" w:cs="Times New Roman"/>
              </w:rPr>
              <w:lastRenderedPageBreak/>
              <w:t xml:space="preserve">confirmarea datei de la care FA nu mai figurează în Registrul PRE; </w:t>
            </w:r>
            <w:r w:rsidRPr="00AB66AC">
              <w:rPr>
                <w:rFonts w:ascii="Times New Roman" w:hAnsi="Times New Roman" w:cs="Times New Roman"/>
                <w:b/>
              </w:rPr>
              <w:t>ODconcesionar are obligaţia de a transmite aceasta informare ODneconcesionari din zona sa de activitate în prima zi lucrătoare de la primire;</w:t>
            </w:r>
          </w:p>
          <w:p w14:paraId="12A07987" w14:textId="77777777"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b)</w:t>
            </w:r>
            <w:r w:rsidRPr="00AB66AC">
              <w:rPr>
                <w:rFonts w:ascii="Times New Roman" w:hAnsi="Times New Roman" w:cs="Times New Roman"/>
              </w:rPr>
              <w:tab/>
              <w:t>în cazul locurilor de consum racordate la reţeaua OTS, către FUIob desemnat/desemnați pentru zona/zonele de rețea în care locurile de consum sunt amplasate şi spre ştiinţă ANRE, lista locurilor de consum preluate, conform modelului din Anexa nr. 4, daca este cazul.</w:t>
            </w:r>
          </w:p>
          <w:p w14:paraId="3162E432" w14:textId="77777777" w:rsidR="00D23FB2" w:rsidRPr="00AB66AC" w:rsidRDefault="00D23FB2" w:rsidP="00D23FB2">
            <w:pPr>
              <w:spacing w:after="0"/>
              <w:jc w:val="both"/>
              <w:rPr>
                <w:rFonts w:ascii="Times New Roman" w:hAnsi="Times New Roman" w:cs="Times New Roman"/>
                <w:b/>
              </w:rPr>
            </w:pPr>
            <w:r w:rsidRPr="00AB66AC">
              <w:rPr>
                <w:rFonts w:ascii="Times New Roman" w:hAnsi="Times New Roman" w:cs="Times New Roman"/>
              </w:rPr>
              <w:t xml:space="preserve">(2) </w:t>
            </w:r>
            <w:r w:rsidRPr="00AB66AC">
              <w:rPr>
                <w:rFonts w:ascii="Times New Roman" w:hAnsi="Times New Roman" w:cs="Times New Roman"/>
                <w:b/>
              </w:rPr>
              <w:t>În cel mult 2 zile lucrătoare</w:t>
            </w:r>
            <w:r w:rsidRPr="00AB66AC">
              <w:rPr>
                <w:rFonts w:ascii="Times New Roman" w:hAnsi="Times New Roman" w:cs="Times New Roman"/>
              </w:rPr>
              <w:t xml:space="preserve"> de la primirea informării prevăzute la alin. (1) lit. a), </w:t>
            </w:r>
            <w:r w:rsidRPr="00AB66AC">
              <w:rPr>
                <w:rFonts w:ascii="Times New Roman" w:hAnsi="Times New Roman" w:cs="Times New Roman"/>
                <w:b/>
              </w:rPr>
              <w:t>OD în zona căruia sunt amplasate locuri de consum ale FA întocmeşte lista locurilor</w:t>
            </w:r>
            <w:r w:rsidRPr="00AB66AC">
              <w:rPr>
                <w:rFonts w:ascii="Times New Roman" w:hAnsi="Times New Roman" w:cs="Times New Roman"/>
              </w:rPr>
              <w:t xml:space="preserve"> de consum preluate, conform modelului din Anexa nr. 4, </w:t>
            </w:r>
            <w:r w:rsidRPr="00AB66AC">
              <w:rPr>
                <w:rFonts w:ascii="Times New Roman" w:hAnsi="Times New Roman" w:cs="Times New Roman"/>
                <w:b/>
              </w:rPr>
              <w:t>pe care o transmite FUIob din zona sa de activitate și spre ştiinţă ANRE.</w:t>
            </w:r>
          </w:p>
          <w:p w14:paraId="491AA9E5" w14:textId="39D915D3"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 xml:space="preserve">(3) </w:t>
            </w:r>
            <w:r w:rsidRPr="00AB66AC">
              <w:rPr>
                <w:rFonts w:ascii="Times New Roman" w:hAnsi="Times New Roman" w:cs="Times New Roman"/>
                <w:b/>
              </w:rPr>
              <w:t>În cel mult 5 zile lucrătoare</w:t>
            </w:r>
            <w:r w:rsidRPr="00AB66AC">
              <w:rPr>
                <w:rFonts w:ascii="Times New Roman" w:hAnsi="Times New Roman" w:cs="Times New Roman"/>
              </w:rPr>
              <w:t xml:space="preserve"> de la data primirii de la OR a listei locurilor de consum preluate, </w:t>
            </w:r>
            <w:r w:rsidRPr="00AB66AC">
              <w:rPr>
                <w:rFonts w:ascii="Times New Roman" w:hAnsi="Times New Roman" w:cs="Times New Roman"/>
                <w:b/>
              </w:rPr>
              <w:t>FUIob transmite clienților finali preluați informarea de preluare</w:t>
            </w:r>
            <w:r w:rsidRPr="00AB66AC">
              <w:rPr>
                <w:rFonts w:ascii="Times New Roman" w:hAnsi="Times New Roman" w:cs="Times New Roman"/>
              </w:rPr>
              <w:t xml:space="preserve"> </w:t>
            </w:r>
            <w:r w:rsidRPr="00AB66AC">
              <w:rPr>
                <w:rFonts w:ascii="Times New Roman" w:hAnsi="Times New Roman" w:cs="Times New Roman"/>
              </w:rPr>
              <w:lastRenderedPageBreak/>
              <w:t>care va conține cel puțin elementele  prevăzute în Anexa nr. 1.</w:t>
            </w:r>
          </w:p>
        </w:tc>
        <w:tc>
          <w:tcPr>
            <w:tcW w:w="1842" w:type="dxa"/>
            <w:vAlign w:val="center"/>
          </w:tcPr>
          <w:p w14:paraId="1EF4859E" w14:textId="645D2A91" w:rsidR="00D23FB2" w:rsidRPr="00AB66AC" w:rsidRDefault="00D23FB2" w:rsidP="00C92E34">
            <w:pPr>
              <w:spacing w:after="0"/>
              <w:rPr>
                <w:rFonts w:ascii="Times New Roman" w:hAnsi="Times New Roman" w:cs="Times New Roman"/>
              </w:rPr>
            </w:pPr>
            <w:r w:rsidRPr="00AB66AC">
              <w:rPr>
                <w:rFonts w:ascii="Times New Roman" w:hAnsi="Times New Roman" w:cs="Times New Roman"/>
              </w:rPr>
              <w:lastRenderedPageBreak/>
              <w:t>Delgaz Grid</w:t>
            </w:r>
          </w:p>
        </w:tc>
        <w:tc>
          <w:tcPr>
            <w:tcW w:w="3543" w:type="dxa"/>
            <w:vAlign w:val="center"/>
          </w:tcPr>
          <w:p w14:paraId="4CAF94E5" w14:textId="7DD10184"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(1) În cazul în care, prin aplicarea de către OTS a prevederilor procedurilor/convențiilor specifice, este retrasă/revocată înregistrarea ca PRE a FA, sau încetează delegarea responsabilității echilibrării FA către un PRE, fără ca acesta să-și delege responsabilitatea echilibrării unui alt PRE, în cel mult 2 zile lucrătoare după încetarea convenției PRE/acordului PRE pentru respectivul FA, OTS transmite:</w:t>
            </w:r>
          </w:p>
          <w:p w14:paraId="06EFFC85" w14:textId="77777777" w:rsidR="00D23FB2" w:rsidRPr="00AB66AC" w:rsidRDefault="00D23FB2" w:rsidP="00D23FB2">
            <w:pPr>
              <w:spacing w:after="0"/>
              <w:jc w:val="both"/>
              <w:rPr>
                <w:rFonts w:ascii="Times New Roman" w:hAnsi="Times New Roman" w:cs="Times New Roman"/>
                <w:b/>
                <w:u w:val="single"/>
              </w:rPr>
            </w:pPr>
            <w:r w:rsidRPr="00AB66AC">
              <w:rPr>
                <w:rFonts w:ascii="Times New Roman" w:hAnsi="Times New Roman" w:cs="Times New Roman"/>
              </w:rPr>
              <w:t>a)</w:t>
            </w:r>
            <w:r w:rsidRPr="00AB66AC">
              <w:rPr>
                <w:rFonts w:ascii="Times New Roman" w:hAnsi="Times New Roman" w:cs="Times New Roman"/>
              </w:rPr>
              <w:tab/>
              <w:t xml:space="preserve">în cazul locurilor de consum racordate la reţeaua OD, către toți ODconcesionari, FUIob şi spre ştiinţă  ANRE, o informare care va conține denumirea FA care nu mai îndeplinește condiția de asumare a responsabilității financiare pentru plata dezechilibrelor precum şi </w:t>
            </w:r>
            <w:r w:rsidRPr="00AB66AC">
              <w:rPr>
                <w:rFonts w:ascii="Times New Roman" w:hAnsi="Times New Roman" w:cs="Times New Roman"/>
              </w:rPr>
              <w:lastRenderedPageBreak/>
              <w:t xml:space="preserve">confirmarea datei de la care FA nu mai figurează în Registrul PRE; </w:t>
            </w:r>
            <w:r w:rsidRPr="00AB66AC">
              <w:rPr>
                <w:rFonts w:ascii="Times New Roman" w:hAnsi="Times New Roman" w:cs="Times New Roman"/>
                <w:b/>
              </w:rPr>
              <w:t>ODconcesionar are obligaţia de a transmite aceasta informare ODneconcesionari din zona sa de activitate în prima zi lucrătoare de la primire</w:t>
            </w:r>
            <w:r w:rsidRPr="00AB66AC">
              <w:rPr>
                <w:rFonts w:ascii="Times New Roman" w:hAnsi="Times New Roman" w:cs="Times New Roman"/>
                <w:lang w:val="es-ES_tradnl"/>
              </w:rPr>
              <w:t>,</w:t>
            </w:r>
            <w:r w:rsidRPr="00AB66AC">
              <w:rPr>
                <w:rFonts w:ascii="Times New Roman" w:hAnsi="Times New Roman" w:cs="Times New Roman"/>
                <w:b/>
              </w:rPr>
              <w:t xml:space="preserve"> </w:t>
            </w:r>
            <w:r w:rsidRPr="00AB66AC">
              <w:rPr>
                <w:rFonts w:ascii="Times New Roman" w:hAnsi="Times New Roman" w:cs="Times New Roman"/>
                <w:b/>
                <w:u w:val="single"/>
              </w:rPr>
              <w:t xml:space="preserve">pentru cazurile </w:t>
            </w:r>
            <w:r w:rsidRPr="00AB66AC">
              <w:rPr>
                <w:rFonts w:ascii="Times New Roman" w:hAnsi="Times New Roman" w:cs="Times New Roman"/>
                <w:b/>
                <w:u w:val="single"/>
                <w:lang w:val="en-US"/>
              </w:rPr>
              <w:t>î</w:t>
            </w:r>
            <w:r w:rsidRPr="00AB66AC">
              <w:rPr>
                <w:rFonts w:ascii="Times New Roman" w:hAnsi="Times New Roman" w:cs="Times New Roman"/>
                <w:b/>
                <w:u w:val="single"/>
              </w:rPr>
              <w:t>n care sunt încheiate conventii multipartite;</w:t>
            </w:r>
          </w:p>
          <w:p w14:paraId="3FB7404D" w14:textId="77777777" w:rsidR="00D23FB2" w:rsidRPr="00AB66AC" w:rsidRDefault="00D23FB2" w:rsidP="00D23FB2">
            <w:pPr>
              <w:spacing w:after="0"/>
              <w:jc w:val="both"/>
              <w:rPr>
                <w:rFonts w:ascii="Times New Roman" w:hAnsi="Times New Roman" w:cs="Times New Roman"/>
                <w:b/>
                <w:u w:val="single"/>
              </w:rPr>
            </w:pPr>
          </w:p>
          <w:p w14:paraId="742A9679" w14:textId="77777777"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b)</w:t>
            </w:r>
            <w:r w:rsidRPr="00AB66AC">
              <w:rPr>
                <w:rFonts w:ascii="Times New Roman" w:hAnsi="Times New Roman" w:cs="Times New Roman"/>
              </w:rPr>
              <w:tab/>
              <w:t>în cazul locurilor de consum racordate la reţeaua OTS, către FUIob desemnat/desemnați pentru zona/zonele de rețea în care locurile de consum sunt amplasate şi spre ştiinţă ANRE, lista locurilor de consum preluate, conform modelului din Anexa nr. 4, daca este cazul.</w:t>
            </w:r>
          </w:p>
          <w:p w14:paraId="20DB8B42" w14:textId="77777777" w:rsidR="00D23FB2" w:rsidRPr="00AB66AC" w:rsidRDefault="00D23FB2" w:rsidP="00D23FB2">
            <w:pPr>
              <w:spacing w:after="0"/>
              <w:jc w:val="both"/>
              <w:rPr>
                <w:rFonts w:ascii="Times New Roman" w:hAnsi="Times New Roman" w:cs="Times New Roman"/>
                <w:b/>
              </w:rPr>
            </w:pPr>
            <w:r w:rsidRPr="00AB66AC">
              <w:rPr>
                <w:rFonts w:ascii="Times New Roman" w:hAnsi="Times New Roman" w:cs="Times New Roman"/>
              </w:rPr>
              <w:t xml:space="preserve">(2) </w:t>
            </w:r>
            <w:r w:rsidRPr="00AB66AC">
              <w:rPr>
                <w:rFonts w:ascii="Times New Roman" w:hAnsi="Times New Roman" w:cs="Times New Roman"/>
                <w:b/>
              </w:rPr>
              <w:t>În cel mult 2 zile lucrătoare</w:t>
            </w:r>
            <w:r w:rsidRPr="00AB66AC">
              <w:rPr>
                <w:rFonts w:ascii="Times New Roman" w:hAnsi="Times New Roman" w:cs="Times New Roman"/>
              </w:rPr>
              <w:t xml:space="preserve"> de la primirea informării prevăzute la alin. (1) lit. a), </w:t>
            </w:r>
            <w:r w:rsidRPr="00AB66AC">
              <w:rPr>
                <w:rFonts w:ascii="Times New Roman" w:hAnsi="Times New Roman" w:cs="Times New Roman"/>
                <w:b/>
              </w:rPr>
              <w:t>OD în zona căruia sunt amplasate locuri de consum ale FA întocmeşte lista locurilor</w:t>
            </w:r>
            <w:r w:rsidRPr="00AB66AC">
              <w:rPr>
                <w:rFonts w:ascii="Times New Roman" w:hAnsi="Times New Roman" w:cs="Times New Roman"/>
              </w:rPr>
              <w:t xml:space="preserve"> de consum preluate, conform modelului din Anexa nr. 4, </w:t>
            </w:r>
            <w:r w:rsidRPr="00AB66AC">
              <w:rPr>
                <w:rFonts w:ascii="Times New Roman" w:hAnsi="Times New Roman" w:cs="Times New Roman"/>
                <w:b/>
              </w:rPr>
              <w:t>pe care o transmite FUIob din zona sa de activitate și spre ştiinţă ANRE.</w:t>
            </w:r>
          </w:p>
          <w:p w14:paraId="25B6C68E" w14:textId="217A1AA7"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 xml:space="preserve">(3) </w:t>
            </w:r>
            <w:r w:rsidRPr="00AB66AC">
              <w:rPr>
                <w:rFonts w:ascii="Times New Roman" w:hAnsi="Times New Roman" w:cs="Times New Roman"/>
                <w:b/>
              </w:rPr>
              <w:t>În cel mult 5 zile lucrătoare</w:t>
            </w:r>
            <w:r w:rsidRPr="00AB66AC">
              <w:rPr>
                <w:rFonts w:ascii="Times New Roman" w:hAnsi="Times New Roman" w:cs="Times New Roman"/>
              </w:rPr>
              <w:t xml:space="preserve"> de la data primirii de la OR a listei locurilor de consum preluate, </w:t>
            </w:r>
            <w:r w:rsidRPr="00AB66AC">
              <w:rPr>
                <w:rFonts w:ascii="Times New Roman" w:hAnsi="Times New Roman" w:cs="Times New Roman"/>
                <w:b/>
              </w:rPr>
              <w:t xml:space="preserve">FUIob </w:t>
            </w:r>
            <w:r w:rsidRPr="00AB66AC">
              <w:rPr>
                <w:rFonts w:ascii="Times New Roman" w:hAnsi="Times New Roman" w:cs="Times New Roman"/>
                <w:b/>
              </w:rPr>
              <w:lastRenderedPageBreak/>
              <w:t>transmite clienților finali preluați informarea de preluare</w:t>
            </w:r>
            <w:r w:rsidRPr="00AB66AC">
              <w:rPr>
                <w:rFonts w:ascii="Times New Roman" w:hAnsi="Times New Roman" w:cs="Times New Roman"/>
              </w:rPr>
              <w:t xml:space="preserve"> care va conține cel puțin elementele  prevăzute în Anexa nr. 1.</w:t>
            </w:r>
          </w:p>
        </w:tc>
        <w:tc>
          <w:tcPr>
            <w:tcW w:w="2706" w:type="dxa"/>
            <w:vAlign w:val="center"/>
          </w:tcPr>
          <w:p w14:paraId="4DA2BF92" w14:textId="166070E4"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lang w:val="es-ES_tradnl"/>
              </w:rPr>
              <w:lastRenderedPageBreak/>
              <w:t>Idem motivație de la art.7 și adresa înaintare</w:t>
            </w:r>
          </w:p>
        </w:tc>
        <w:tc>
          <w:tcPr>
            <w:tcW w:w="2693" w:type="dxa"/>
            <w:vAlign w:val="center"/>
          </w:tcPr>
          <w:p w14:paraId="779C2D03" w14:textId="321853B9" w:rsidR="00D23FB2" w:rsidRPr="00AB66AC" w:rsidRDefault="003E3AD9" w:rsidP="00D23FB2">
            <w:pPr>
              <w:spacing w:after="0"/>
              <w:jc w:val="center"/>
              <w:rPr>
                <w:rFonts w:ascii="Times New Roman" w:hAnsi="Times New Roman" w:cs="Times New Roman"/>
                <w:lang w:val="en-US"/>
              </w:rPr>
            </w:pPr>
            <w:r>
              <w:rPr>
                <w:rFonts w:ascii="Times New Roman" w:hAnsi="Times New Roman" w:cs="Times New Roman"/>
              </w:rPr>
              <w:t>A fost introdus un articol in acest sens.</w:t>
            </w:r>
          </w:p>
        </w:tc>
      </w:tr>
      <w:tr w:rsidR="00D23FB2" w:rsidRPr="00AB66AC" w14:paraId="5CF0DB92" w14:textId="77777777" w:rsidTr="00E90708">
        <w:tc>
          <w:tcPr>
            <w:tcW w:w="568" w:type="dxa"/>
            <w:shd w:val="clear" w:color="auto" w:fill="auto"/>
            <w:vAlign w:val="center"/>
          </w:tcPr>
          <w:p w14:paraId="34E5AD73" w14:textId="5DE79203" w:rsidR="00D23FB2" w:rsidRPr="00AB66AC" w:rsidRDefault="00D23FB2" w:rsidP="00D23FB2">
            <w:pPr>
              <w:spacing w:after="0"/>
              <w:jc w:val="center"/>
              <w:rPr>
                <w:rFonts w:ascii="Times New Roman" w:hAnsi="Times New Roman" w:cs="Times New Roman"/>
              </w:rPr>
            </w:pPr>
            <w:r w:rsidRPr="00AB66AC">
              <w:rPr>
                <w:rFonts w:ascii="Times New Roman" w:hAnsi="Times New Roman" w:cs="Times New Roman"/>
              </w:rPr>
              <w:lastRenderedPageBreak/>
              <w:t>12.</w:t>
            </w:r>
          </w:p>
        </w:tc>
        <w:tc>
          <w:tcPr>
            <w:tcW w:w="851" w:type="dxa"/>
            <w:vAlign w:val="center"/>
          </w:tcPr>
          <w:p w14:paraId="6A3BE1F4" w14:textId="7FCE6AEB" w:rsidR="00D23FB2" w:rsidRPr="00AB66AC" w:rsidRDefault="00D23FB2" w:rsidP="00D23FB2">
            <w:pPr>
              <w:spacing w:after="0"/>
              <w:jc w:val="both"/>
              <w:rPr>
                <w:rFonts w:ascii="Times New Roman" w:hAnsi="Times New Roman" w:cs="Times New Roman"/>
              </w:rPr>
            </w:pPr>
          </w:p>
        </w:tc>
        <w:tc>
          <w:tcPr>
            <w:tcW w:w="3402" w:type="dxa"/>
            <w:vAlign w:val="center"/>
          </w:tcPr>
          <w:p w14:paraId="16582AEE" w14:textId="2D1ACE4E"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b/>
              </w:rPr>
              <w:t>Secțiunea V. Etape de preluare în situația încetării contractului de furnizare încheiat de FA cu clientul final</w:t>
            </w:r>
          </w:p>
        </w:tc>
        <w:tc>
          <w:tcPr>
            <w:tcW w:w="1842" w:type="dxa"/>
            <w:vAlign w:val="center"/>
          </w:tcPr>
          <w:p w14:paraId="4F73A568" w14:textId="37F6A378" w:rsidR="00D23FB2" w:rsidRPr="00AB66AC" w:rsidRDefault="00D23FB2" w:rsidP="00C92E34">
            <w:pPr>
              <w:spacing w:after="0"/>
              <w:rPr>
                <w:rFonts w:ascii="Times New Roman" w:hAnsi="Times New Roman" w:cs="Times New Roman"/>
              </w:rPr>
            </w:pPr>
            <w:r w:rsidRPr="00AB66AC">
              <w:rPr>
                <w:rFonts w:ascii="Times New Roman" w:hAnsi="Times New Roman" w:cs="Times New Roman"/>
              </w:rPr>
              <w:t>Delgaz Grid</w:t>
            </w:r>
          </w:p>
        </w:tc>
        <w:tc>
          <w:tcPr>
            <w:tcW w:w="3543" w:type="dxa"/>
            <w:vAlign w:val="center"/>
          </w:tcPr>
          <w:p w14:paraId="229D626C" w14:textId="1DA4023D" w:rsidR="00D23FB2" w:rsidRPr="00AB66AC" w:rsidRDefault="00D23FB2" w:rsidP="00D23FB2">
            <w:pPr>
              <w:spacing w:after="0"/>
              <w:jc w:val="both"/>
              <w:rPr>
                <w:rFonts w:ascii="Times New Roman" w:hAnsi="Times New Roman" w:cs="Times New Roman"/>
                <w:lang w:val="pt-BR"/>
              </w:rPr>
            </w:pPr>
            <w:r w:rsidRPr="00AB66AC">
              <w:rPr>
                <w:rFonts w:ascii="Times New Roman" w:hAnsi="Times New Roman" w:cs="Times New Roman"/>
                <w:lang w:val="pt-BR"/>
              </w:rPr>
              <w:t>Propunem completarea secțiunii cu cazul în care contractul de furnizare a energiei electrice este reziliat de către FA la constatarea pierderii de către titularul de contract furnizare, a dreptului de folosință asupra locului de consum respectiv, nu se cunoaște noul titular și acesta nu întreprinde demersuri pentru încheierea unui nou contract de furnizare care să facă posibilă continuarea serviciului de distribuție.</w:t>
            </w:r>
          </w:p>
        </w:tc>
        <w:tc>
          <w:tcPr>
            <w:tcW w:w="2706" w:type="dxa"/>
            <w:vAlign w:val="center"/>
          </w:tcPr>
          <w:p w14:paraId="0AD58255" w14:textId="4B07CADB" w:rsidR="00D23FB2" w:rsidRPr="00AB66AC" w:rsidRDefault="00D23FB2" w:rsidP="00D23FB2">
            <w:pPr>
              <w:spacing w:after="0"/>
              <w:jc w:val="both"/>
              <w:rPr>
                <w:rFonts w:ascii="Times New Roman" w:hAnsi="Times New Roman" w:cs="Times New Roman"/>
              </w:rPr>
            </w:pPr>
          </w:p>
        </w:tc>
        <w:tc>
          <w:tcPr>
            <w:tcW w:w="2693" w:type="dxa"/>
            <w:vAlign w:val="center"/>
          </w:tcPr>
          <w:p w14:paraId="3BF5BA17" w14:textId="66491D6C" w:rsidR="00D23FB2" w:rsidRPr="00AB66AC" w:rsidRDefault="00261332" w:rsidP="00C75960">
            <w:pPr>
              <w:spacing w:after="0"/>
              <w:jc w:val="center"/>
              <w:rPr>
                <w:rFonts w:ascii="Times New Roman" w:hAnsi="Times New Roman" w:cs="Times New Roman"/>
              </w:rPr>
            </w:pPr>
            <w:r>
              <w:rPr>
                <w:rFonts w:ascii="Times New Roman" w:hAnsi="Times New Roman" w:cs="Times New Roman"/>
              </w:rPr>
              <w:t>Nu se accept</w:t>
            </w:r>
            <w:r w:rsidR="00C75960">
              <w:rPr>
                <w:rFonts w:ascii="Times New Roman" w:hAnsi="Times New Roman" w:cs="Times New Roman"/>
              </w:rPr>
              <w:t>ă</w:t>
            </w:r>
            <w:r>
              <w:rPr>
                <w:rFonts w:ascii="Times New Roman" w:hAnsi="Times New Roman" w:cs="Times New Roman"/>
              </w:rPr>
              <w:t>. Prevederile din regul</w:t>
            </w:r>
            <w:r w:rsidR="00C75960">
              <w:rPr>
                <w:rFonts w:ascii="Times New Roman" w:hAnsi="Times New Roman" w:cs="Times New Roman"/>
              </w:rPr>
              <w:t>a</w:t>
            </w:r>
            <w:r>
              <w:rPr>
                <w:rFonts w:ascii="Times New Roman" w:hAnsi="Times New Roman" w:cs="Times New Roman"/>
              </w:rPr>
              <w:t>ment acoper</w:t>
            </w:r>
            <w:r w:rsidR="00C75960">
              <w:rPr>
                <w:rFonts w:ascii="Times New Roman" w:hAnsi="Times New Roman" w:cs="Times New Roman"/>
              </w:rPr>
              <w:t>ă</w:t>
            </w:r>
            <w:r>
              <w:rPr>
                <w:rFonts w:ascii="Times New Roman" w:hAnsi="Times New Roman" w:cs="Times New Roman"/>
              </w:rPr>
              <w:t xml:space="preserve"> si situa</w:t>
            </w:r>
            <w:r w:rsidR="00C75960">
              <w:rPr>
                <w:rFonts w:ascii="Times New Roman" w:hAnsi="Times New Roman" w:cs="Times New Roman"/>
              </w:rPr>
              <w:t>ț</w:t>
            </w:r>
            <w:r>
              <w:rPr>
                <w:rFonts w:ascii="Times New Roman" w:hAnsi="Times New Roman" w:cs="Times New Roman"/>
              </w:rPr>
              <w:t>iile care deriv</w:t>
            </w:r>
            <w:r w:rsidR="00C75960">
              <w:rPr>
                <w:rFonts w:ascii="Times New Roman" w:hAnsi="Times New Roman" w:cs="Times New Roman"/>
              </w:rPr>
              <w:t>ă</w:t>
            </w:r>
            <w:r>
              <w:rPr>
                <w:rFonts w:ascii="Times New Roman" w:hAnsi="Times New Roman" w:cs="Times New Roman"/>
              </w:rPr>
              <w:t xml:space="preserve"> din cazul men</w:t>
            </w:r>
            <w:r w:rsidR="00C75960">
              <w:rPr>
                <w:rFonts w:ascii="Times New Roman" w:hAnsi="Times New Roman" w:cs="Times New Roman"/>
              </w:rPr>
              <w:t>ț</w:t>
            </w:r>
            <w:r>
              <w:rPr>
                <w:rFonts w:ascii="Times New Roman" w:hAnsi="Times New Roman" w:cs="Times New Roman"/>
              </w:rPr>
              <w:t xml:space="preserve">ionat. </w:t>
            </w:r>
          </w:p>
        </w:tc>
      </w:tr>
      <w:tr w:rsidR="00D23FB2" w:rsidRPr="00AB66AC" w14:paraId="63D5ACE8" w14:textId="77777777" w:rsidTr="00E90708">
        <w:tc>
          <w:tcPr>
            <w:tcW w:w="568" w:type="dxa"/>
            <w:shd w:val="clear" w:color="auto" w:fill="auto"/>
            <w:vAlign w:val="center"/>
          </w:tcPr>
          <w:p w14:paraId="6FFF16D2" w14:textId="17D96FE2" w:rsidR="00D23FB2" w:rsidRPr="00AB66AC" w:rsidRDefault="00D23FB2" w:rsidP="00D23FB2">
            <w:pPr>
              <w:spacing w:after="0"/>
              <w:jc w:val="center"/>
              <w:rPr>
                <w:rFonts w:ascii="Times New Roman" w:hAnsi="Times New Roman" w:cs="Times New Roman"/>
              </w:rPr>
            </w:pPr>
            <w:r w:rsidRPr="00AB66AC">
              <w:rPr>
                <w:rFonts w:ascii="Times New Roman" w:hAnsi="Times New Roman" w:cs="Times New Roman"/>
              </w:rPr>
              <w:t>13.</w:t>
            </w:r>
          </w:p>
        </w:tc>
        <w:tc>
          <w:tcPr>
            <w:tcW w:w="851" w:type="dxa"/>
            <w:vAlign w:val="center"/>
          </w:tcPr>
          <w:p w14:paraId="281B7931" w14:textId="563418DE"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b/>
              </w:rPr>
              <w:t>Art. 13.</w:t>
            </w:r>
          </w:p>
        </w:tc>
        <w:tc>
          <w:tcPr>
            <w:tcW w:w="3402" w:type="dxa"/>
            <w:vAlign w:val="center"/>
          </w:tcPr>
          <w:p w14:paraId="68760265" w14:textId="5FF34B15"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 xml:space="preserve">(1) </w:t>
            </w:r>
            <w:r w:rsidRPr="00AB66AC">
              <w:rPr>
                <w:rFonts w:ascii="Times New Roman" w:hAnsi="Times New Roman" w:cs="Times New Roman"/>
                <w:b/>
              </w:rPr>
              <w:t xml:space="preserve">În situaţia încetării contractului de furnizare încheiat de FA cu clientul final, </w:t>
            </w:r>
            <w:r w:rsidRPr="00AB66AC">
              <w:rPr>
                <w:rFonts w:ascii="Times New Roman" w:hAnsi="Times New Roman" w:cs="Times New Roman"/>
              </w:rPr>
              <w:t>preluarea locurilor de consum ale clientului final care fac obiectul contractului şi care se află în situaţia de a nu avea asigurată furnizarea energiei electrice se poate face:</w:t>
            </w:r>
          </w:p>
          <w:p w14:paraId="1246BCD4" w14:textId="77777777"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a)</w:t>
            </w:r>
            <w:r w:rsidRPr="00AB66AC">
              <w:rPr>
                <w:rFonts w:ascii="Times New Roman" w:hAnsi="Times New Roman" w:cs="Times New Roman"/>
              </w:rPr>
              <w:tab/>
            </w:r>
            <w:r w:rsidRPr="00AB66AC">
              <w:rPr>
                <w:rFonts w:ascii="Times New Roman" w:hAnsi="Times New Roman" w:cs="Times New Roman"/>
                <w:b/>
              </w:rPr>
              <w:t>la solicitarea clientului final;</w:t>
            </w:r>
          </w:p>
          <w:p w14:paraId="3EC6C637" w14:textId="13943E05"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b)</w:t>
            </w:r>
            <w:r w:rsidRPr="00AB66AC">
              <w:rPr>
                <w:rFonts w:ascii="Times New Roman" w:hAnsi="Times New Roman" w:cs="Times New Roman"/>
              </w:rPr>
              <w:tab/>
            </w:r>
            <w:r w:rsidRPr="00AB66AC">
              <w:rPr>
                <w:rFonts w:ascii="Times New Roman" w:hAnsi="Times New Roman" w:cs="Times New Roman"/>
                <w:b/>
              </w:rPr>
              <w:t xml:space="preserve">în cazul clienţilor casnici, ca urmare a notificării transmise FUIob de către OD referitoare la încetarea contractului de </w:t>
            </w:r>
            <w:r w:rsidRPr="00AB66AC">
              <w:rPr>
                <w:rFonts w:ascii="Times New Roman" w:hAnsi="Times New Roman" w:cs="Times New Roman"/>
                <w:b/>
              </w:rPr>
              <w:lastRenderedPageBreak/>
              <w:t>furnizare încheiat între FA şi client</w:t>
            </w:r>
            <w:r w:rsidRPr="00AB66AC">
              <w:rPr>
                <w:rFonts w:ascii="Times New Roman" w:hAnsi="Times New Roman" w:cs="Times New Roman"/>
              </w:rPr>
              <w:t>, dacă încetarea contractului a intervenit:</w:t>
            </w:r>
          </w:p>
          <w:p w14:paraId="6AAF0478" w14:textId="391C140B"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i.</w:t>
            </w:r>
            <w:r w:rsidRPr="00AB66AC">
              <w:rPr>
                <w:rFonts w:ascii="Times New Roman" w:hAnsi="Times New Roman" w:cs="Times New Roman"/>
              </w:rPr>
              <w:tab/>
              <w:t>prin ajungere la termen</w:t>
            </w:r>
          </w:p>
          <w:p w14:paraId="41050CDD" w14:textId="574B5D4A"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ii.</w:t>
            </w:r>
            <w:r w:rsidRPr="00AB66AC">
              <w:rPr>
                <w:rFonts w:ascii="Times New Roman" w:hAnsi="Times New Roman" w:cs="Times New Roman"/>
              </w:rPr>
              <w:tab/>
              <w:t>prin reziliere de către FA.</w:t>
            </w:r>
          </w:p>
        </w:tc>
        <w:tc>
          <w:tcPr>
            <w:tcW w:w="1842" w:type="dxa"/>
            <w:vAlign w:val="center"/>
          </w:tcPr>
          <w:p w14:paraId="79CB5FBC" w14:textId="25ACFC48" w:rsidR="00D23FB2" w:rsidRPr="00AB66AC" w:rsidRDefault="00D23FB2" w:rsidP="00C92E34">
            <w:pPr>
              <w:spacing w:after="0"/>
              <w:rPr>
                <w:rFonts w:ascii="Times New Roman" w:hAnsi="Times New Roman" w:cs="Times New Roman"/>
              </w:rPr>
            </w:pPr>
            <w:r w:rsidRPr="00AB66AC">
              <w:rPr>
                <w:rFonts w:ascii="Times New Roman" w:hAnsi="Times New Roman" w:cs="Times New Roman"/>
              </w:rPr>
              <w:lastRenderedPageBreak/>
              <w:t>Delgaz Grid</w:t>
            </w:r>
          </w:p>
        </w:tc>
        <w:tc>
          <w:tcPr>
            <w:tcW w:w="3543" w:type="dxa"/>
            <w:vAlign w:val="center"/>
          </w:tcPr>
          <w:p w14:paraId="107720CE" w14:textId="4FFEFABD"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(1) În situaţia încetării contractului de furnizare încheiat de FA cu clientul final, pr</w:t>
            </w:r>
            <w:r w:rsidR="00A82E09" w:rsidRPr="00AB66AC">
              <w:rPr>
                <w:rFonts w:ascii="Times New Roman" w:hAnsi="Times New Roman" w:cs="Times New Roman"/>
              </w:rPr>
              <w:t xml:space="preserve">   </w:t>
            </w:r>
            <w:r w:rsidRPr="00AB66AC">
              <w:rPr>
                <w:rFonts w:ascii="Times New Roman" w:hAnsi="Times New Roman" w:cs="Times New Roman"/>
              </w:rPr>
              <w:t>eluarea locurilor de consum ale clientului final care fac obiectul contractului şi care se află în situaţia de a nu avea asigurată furnizarea energiei electrice se poate face:</w:t>
            </w:r>
          </w:p>
          <w:p w14:paraId="45322BB8" w14:textId="77777777"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a)</w:t>
            </w:r>
            <w:r w:rsidRPr="00AB66AC">
              <w:rPr>
                <w:rFonts w:ascii="Times New Roman" w:hAnsi="Times New Roman" w:cs="Times New Roman"/>
              </w:rPr>
              <w:tab/>
              <w:t>la solicitarea clientului final;</w:t>
            </w:r>
          </w:p>
          <w:p w14:paraId="30C4041E" w14:textId="11FE52BB"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b)</w:t>
            </w:r>
            <w:r w:rsidRPr="00AB66AC">
              <w:rPr>
                <w:rFonts w:ascii="Times New Roman" w:hAnsi="Times New Roman" w:cs="Times New Roman"/>
              </w:rPr>
              <w:tab/>
              <w:t>în cazul clienţilor casnici, ca urmare a notificării transmise FUIob de către OD</w:t>
            </w:r>
            <w:r w:rsidRPr="00AB66AC">
              <w:rPr>
                <w:rFonts w:ascii="Times New Roman" w:hAnsi="Times New Roman" w:cs="Times New Roman"/>
                <w:b/>
              </w:rPr>
              <w:t>,</w:t>
            </w:r>
            <w:r w:rsidRPr="00AB66AC">
              <w:rPr>
                <w:rFonts w:ascii="Times New Roman" w:hAnsi="Times New Roman" w:cs="Times New Roman"/>
                <w:b/>
                <w:color w:val="FF0000"/>
              </w:rPr>
              <w:t xml:space="preserve"> </w:t>
            </w:r>
            <w:r w:rsidRPr="00AB66AC">
              <w:rPr>
                <w:rFonts w:ascii="Times New Roman" w:hAnsi="Times New Roman" w:cs="Times New Roman"/>
                <w:b/>
                <w:color w:val="FF0000"/>
                <w:u w:val="single"/>
              </w:rPr>
              <w:t>urmare a notific</w:t>
            </w:r>
            <w:r w:rsidRPr="00AB66AC">
              <w:rPr>
                <w:rFonts w:ascii="Times New Roman" w:hAnsi="Times New Roman" w:cs="Times New Roman"/>
                <w:b/>
                <w:color w:val="FF0000"/>
                <w:u w:val="single"/>
                <w:lang w:val="en-US"/>
              </w:rPr>
              <w:t>ării primite de OD de la FA</w:t>
            </w:r>
            <w:r w:rsidRPr="00AB66AC">
              <w:rPr>
                <w:rFonts w:ascii="Times New Roman" w:hAnsi="Times New Roman" w:cs="Times New Roman"/>
                <w:b/>
              </w:rPr>
              <w:t xml:space="preserve"> </w:t>
            </w:r>
            <w:r w:rsidRPr="00AB66AC">
              <w:rPr>
                <w:rFonts w:ascii="Times New Roman" w:hAnsi="Times New Roman" w:cs="Times New Roman"/>
                <w:b/>
                <w:color w:val="FF0000"/>
                <w:u w:val="single"/>
                <w:lang w:val="en-US"/>
              </w:rPr>
              <w:t xml:space="preserve">cu minimum 5 zile lucrătoare înainte de data efectivă de la care </w:t>
            </w:r>
            <w:r w:rsidRPr="00AB66AC">
              <w:rPr>
                <w:rFonts w:ascii="Times New Roman" w:hAnsi="Times New Roman" w:cs="Times New Roman"/>
                <w:b/>
                <w:color w:val="FF0000"/>
                <w:u w:val="single"/>
                <w:lang w:val="en-US"/>
              </w:rPr>
              <w:lastRenderedPageBreak/>
              <w:t>contractul de furnizare încetează</w:t>
            </w:r>
            <w:r w:rsidRPr="00AB66AC">
              <w:rPr>
                <w:rFonts w:ascii="Times New Roman" w:hAnsi="Times New Roman" w:cs="Times New Roman"/>
                <w:b/>
              </w:rPr>
              <w:t xml:space="preserve">, </w:t>
            </w:r>
            <w:r w:rsidRPr="00AB66AC">
              <w:rPr>
                <w:rFonts w:ascii="Times New Roman" w:hAnsi="Times New Roman" w:cs="Times New Roman"/>
                <w:b/>
                <w:strike/>
              </w:rPr>
              <w:t>referitoare la încetarea contractului de furnizare încheiat</w:t>
            </w:r>
            <w:r w:rsidRPr="00AB66AC">
              <w:rPr>
                <w:rFonts w:ascii="Times New Roman" w:hAnsi="Times New Roman" w:cs="Times New Roman"/>
              </w:rPr>
              <w:t xml:space="preserve"> între FA şi client, dacă încetarea contractului a intervenit:</w:t>
            </w:r>
          </w:p>
          <w:p w14:paraId="6ADEB74E" w14:textId="64B88A73"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i.</w:t>
            </w:r>
            <w:r w:rsidRPr="00AB66AC">
              <w:rPr>
                <w:rFonts w:ascii="Times New Roman" w:hAnsi="Times New Roman" w:cs="Times New Roman"/>
              </w:rPr>
              <w:tab/>
              <w:t>prin ajungere la termen</w:t>
            </w:r>
          </w:p>
          <w:p w14:paraId="0A24AD41" w14:textId="7D2B2551"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t>ii.</w:t>
            </w:r>
            <w:r w:rsidRPr="00AB66AC">
              <w:rPr>
                <w:rFonts w:ascii="Times New Roman" w:hAnsi="Times New Roman" w:cs="Times New Roman"/>
              </w:rPr>
              <w:tab/>
              <w:t>prin reziliere de către FA.</w:t>
            </w:r>
          </w:p>
        </w:tc>
        <w:tc>
          <w:tcPr>
            <w:tcW w:w="2706" w:type="dxa"/>
            <w:vAlign w:val="center"/>
          </w:tcPr>
          <w:p w14:paraId="3C175721" w14:textId="545BA8AD" w:rsidR="00D23FB2" w:rsidRPr="00AB66AC" w:rsidRDefault="00D23FB2" w:rsidP="00D23FB2">
            <w:pPr>
              <w:spacing w:after="0"/>
              <w:jc w:val="both"/>
              <w:rPr>
                <w:rFonts w:ascii="Times New Roman" w:hAnsi="Times New Roman" w:cs="Times New Roman"/>
              </w:rPr>
            </w:pPr>
            <w:r w:rsidRPr="00AB66AC">
              <w:rPr>
                <w:rFonts w:ascii="Times New Roman" w:hAnsi="Times New Roman" w:cs="Times New Roman"/>
              </w:rPr>
              <w:lastRenderedPageBreak/>
              <w:t>Pentru ca OD sa transmita catre FUI ob notificare referitoare la incetarea contractului de furnizare intre FA si client, este obligatoriu ca OD sa aibă cunoștință de încetarea contractului de furnizare dintre FA și client, prin notificarea primită de la FA (cf.art.24 alin.3 din Ord.ANRE 235/2019).</w:t>
            </w:r>
          </w:p>
        </w:tc>
        <w:tc>
          <w:tcPr>
            <w:tcW w:w="2693" w:type="dxa"/>
            <w:vAlign w:val="center"/>
          </w:tcPr>
          <w:p w14:paraId="66764F86" w14:textId="4E3B77A8" w:rsidR="00D23FB2" w:rsidRPr="00AB66AC" w:rsidRDefault="00A572D6" w:rsidP="00C75960">
            <w:pPr>
              <w:spacing w:after="0"/>
              <w:jc w:val="center"/>
              <w:rPr>
                <w:rFonts w:ascii="Times New Roman" w:hAnsi="Times New Roman" w:cs="Times New Roman"/>
              </w:rPr>
            </w:pPr>
            <w:r>
              <w:rPr>
                <w:rFonts w:ascii="Times New Roman" w:hAnsi="Times New Roman" w:cs="Times New Roman"/>
              </w:rPr>
              <w:t>Se accept</w:t>
            </w:r>
            <w:r w:rsidR="00C75960">
              <w:rPr>
                <w:rFonts w:ascii="Times New Roman" w:hAnsi="Times New Roman" w:cs="Times New Roman"/>
              </w:rPr>
              <w:t>ă</w:t>
            </w:r>
            <w:r>
              <w:rPr>
                <w:rFonts w:ascii="Times New Roman" w:hAnsi="Times New Roman" w:cs="Times New Roman"/>
              </w:rPr>
              <w:t xml:space="preserve"> par</w:t>
            </w:r>
            <w:r w:rsidR="00C75960">
              <w:rPr>
                <w:rFonts w:ascii="Times New Roman" w:hAnsi="Times New Roman" w:cs="Times New Roman"/>
              </w:rPr>
              <w:t>ț</w:t>
            </w:r>
            <w:r>
              <w:rPr>
                <w:rFonts w:ascii="Times New Roman" w:hAnsi="Times New Roman" w:cs="Times New Roman"/>
              </w:rPr>
              <w:t xml:space="preserve">ial. Termenul </w:t>
            </w:r>
            <w:r w:rsidR="00C75960">
              <w:rPr>
                <w:rFonts w:ascii="Times New Roman" w:hAnsi="Times New Roman" w:cs="Times New Roman"/>
              </w:rPr>
              <w:t>î</w:t>
            </w:r>
            <w:r>
              <w:rPr>
                <w:rFonts w:ascii="Times New Roman" w:hAnsi="Times New Roman" w:cs="Times New Roman"/>
              </w:rPr>
              <w:t>n care trebuie furnizorul s</w:t>
            </w:r>
            <w:r w:rsidR="00C75960">
              <w:rPr>
                <w:rFonts w:ascii="Times New Roman" w:hAnsi="Times New Roman" w:cs="Times New Roman"/>
              </w:rPr>
              <w:t>ă</w:t>
            </w:r>
            <w:r>
              <w:rPr>
                <w:rFonts w:ascii="Times New Roman" w:hAnsi="Times New Roman" w:cs="Times New Roman"/>
              </w:rPr>
              <w:t xml:space="preserve"> transmit</w:t>
            </w:r>
            <w:r w:rsidR="00C75960">
              <w:rPr>
                <w:rFonts w:ascii="Times New Roman" w:hAnsi="Times New Roman" w:cs="Times New Roman"/>
              </w:rPr>
              <w:t>ă</w:t>
            </w:r>
            <w:r>
              <w:rPr>
                <w:rFonts w:ascii="Times New Roman" w:hAnsi="Times New Roman" w:cs="Times New Roman"/>
              </w:rPr>
              <w:t xml:space="preserve"> OD </w:t>
            </w:r>
            <w:r w:rsidRPr="00015490">
              <w:rPr>
                <w:rFonts w:ascii="Times New Roman" w:hAnsi="Times New Roman" w:cs="Times New Roman"/>
              </w:rPr>
              <w:t>modificarea contractului de distribu</w:t>
            </w:r>
            <w:r w:rsidR="00C75960" w:rsidRPr="00015490">
              <w:rPr>
                <w:rFonts w:ascii="Times New Roman" w:hAnsi="Times New Roman" w:cs="Times New Roman"/>
              </w:rPr>
              <w:t>ț</w:t>
            </w:r>
            <w:r w:rsidRPr="00015490">
              <w:rPr>
                <w:rFonts w:ascii="Times New Roman" w:hAnsi="Times New Roman" w:cs="Times New Roman"/>
              </w:rPr>
              <w:t>ie este prev</w:t>
            </w:r>
            <w:r w:rsidR="00C75960" w:rsidRPr="00015490">
              <w:rPr>
                <w:rFonts w:ascii="Times New Roman" w:hAnsi="Times New Roman" w:cs="Times New Roman"/>
              </w:rPr>
              <w:t>ă</w:t>
            </w:r>
            <w:r w:rsidRPr="00015490">
              <w:rPr>
                <w:rFonts w:ascii="Times New Roman" w:hAnsi="Times New Roman" w:cs="Times New Roman"/>
              </w:rPr>
              <w:t xml:space="preserve">zut </w:t>
            </w:r>
            <w:r w:rsidR="00C75960" w:rsidRPr="00015490">
              <w:rPr>
                <w:rFonts w:ascii="Times New Roman" w:hAnsi="Times New Roman" w:cs="Times New Roman"/>
              </w:rPr>
              <w:t>î</w:t>
            </w:r>
            <w:r w:rsidRPr="00015490">
              <w:rPr>
                <w:rFonts w:ascii="Times New Roman" w:hAnsi="Times New Roman" w:cs="Times New Roman"/>
              </w:rPr>
              <w:t>n contractul cadru de distribu</w:t>
            </w:r>
            <w:r w:rsidR="00C75960" w:rsidRPr="00015490">
              <w:rPr>
                <w:rFonts w:ascii="Times New Roman" w:hAnsi="Times New Roman" w:cs="Times New Roman"/>
              </w:rPr>
              <w:t>ț</w:t>
            </w:r>
            <w:r w:rsidRPr="00015490">
              <w:rPr>
                <w:rFonts w:ascii="Times New Roman" w:hAnsi="Times New Roman" w:cs="Times New Roman"/>
              </w:rPr>
              <w:t>ie.</w:t>
            </w:r>
            <w:r>
              <w:rPr>
                <w:rFonts w:ascii="Times New Roman" w:hAnsi="Times New Roman" w:cs="Times New Roman"/>
              </w:rPr>
              <w:t xml:space="preserve"> </w:t>
            </w:r>
          </w:p>
        </w:tc>
      </w:tr>
      <w:tr w:rsidR="00181F75" w:rsidRPr="00AB66AC" w14:paraId="2E68B17C" w14:textId="77777777" w:rsidTr="00BD08B3">
        <w:tc>
          <w:tcPr>
            <w:tcW w:w="568" w:type="dxa"/>
            <w:shd w:val="clear" w:color="auto" w:fill="auto"/>
            <w:vAlign w:val="center"/>
          </w:tcPr>
          <w:p w14:paraId="6CE4C054" w14:textId="27A78765" w:rsidR="00181F75" w:rsidRPr="00AB66AC" w:rsidRDefault="00181F75" w:rsidP="00181F75">
            <w:pPr>
              <w:spacing w:after="0"/>
              <w:jc w:val="center"/>
              <w:rPr>
                <w:rFonts w:ascii="Times New Roman" w:hAnsi="Times New Roman" w:cs="Times New Roman"/>
              </w:rPr>
            </w:pPr>
            <w:r w:rsidRPr="00AB66AC">
              <w:rPr>
                <w:rFonts w:ascii="Times New Roman" w:hAnsi="Times New Roman" w:cs="Times New Roman"/>
              </w:rPr>
              <w:lastRenderedPageBreak/>
              <w:t>14.</w:t>
            </w:r>
          </w:p>
        </w:tc>
        <w:tc>
          <w:tcPr>
            <w:tcW w:w="851" w:type="dxa"/>
            <w:vAlign w:val="center"/>
          </w:tcPr>
          <w:p w14:paraId="1EB34CC1" w14:textId="016DBC0A" w:rsidR="00181F75" w:rsidRPr="00AB66AC" w:rsidRDefault="00181F75" w:rsidP="00181F75">
            <w:pPr>
              <w:spacing w:after="0"/>
              <w:jc w:val="both"/>
              <w:rPr>
                <w:rFonts w:ascii="Times New Roman" w:hAnsi="Times New Roman" w:cs="Times New Roman"/>
                <w:b/>
              </w:rPr>
            </w:pPr>
            <w:r w:rsidRPr="00AB66AC">
              <w:rPr>
                <w:rFonts w:ascii="Times New Roman" w:hAnsi="Times New Roman" w:cs="Times New Roman"/>
                <w:b/>
              </w:rPr>
              <w:t>Art. 13</w:t>
            </w:r>
          </w:p>
        </w:tc>
        <w:tc>
          <w:tcPr>
            <w:tcW w:w="3402" w:type="dxa"/>
          </w:tcPr>
          <w:p w14:paraId="5F9453DD" w14:textId="4434FE11" w:rsidR="00181F75" w:rsidRPr="00AB66AC" w:rsidRDefault="00181F75" w:rsidP="00181F75">
            <w:pPr>
              <w:spacing w:after="0"/>
              <w:jc w:val="both"/>
              <w:rPr>
                <w:rFonts w:ascii="Times New Roman" w:hAnsi="Times New Roman" w:cs="Times New Roman"/>
              </w:rPr>
            </w:pPr>
          </w:p>
        </w:tc>
        <w:tc>
          <w:tcPr>
            <w:tcW w:w="1842" w:type="dxa"/>
            <w:vAlign w:val="center"/>
          </w:tcPr>
          <w:p w14:paraId="4003ACEA" w14:textId="77777777" w:rsidR="00181F75" w:rsidRPr="00AB66AC" w:rsidRDefault="00181F75" w:rsidP="00C92E34">
            <w:pPr>
              <w:spacing w:after="0"/>
              <w:rPr>
                <w:rFonts w:ascii="Times New Roman" w:hAnsi="Times New Roman" w:cs="Times New Roman"/>
              </w:rPr>
            </w:pPr>
            <w:r w:rsidRPr="00AB66AC">
              <w:rPr>
                <w:rFonts w:ascii="Times New Roman" w:hAnsi="Times New Roman" w:cs="Times New Roman"/>
              </w:rPr>
              <w:t>Enel Energie</w:t>
            </w:r>
          </w:p>
          <w:p w14:paraId="586237A0" w14:textId="64FE86B3" w:rsidR="00181F75" w:rsidRPr="00AB66AC" w:rsidRDefault="00181F75" w:rsidP="00C92E34">
            <w:pPr>
              <w:spacing w:after="0"/>
              <w:rPr>
                <w:rFonts w:ascii="Times New Roman" w:hAnsi="Times New Roman" w:cs="Times New Roman"/>
              </w:rPr>
            </w:pPr>
            <w:r w:rsidRPr="00AB66AC">
              <w:rPr>
                <w:rFonts w:ascii="Times New Roman" w:hAnsi="Times New Roman" w:cs="Times New Roman"/>
              </w:rPr>
              <w:t>Enel Energie Muntenia</w:t>
            </w:r>
          </w:p>
        </w:tc>
        <w:tc>
          <w:tcPr>
            <w:tcW w:w="3543" w:type="dxa"/>
          </w:tcPr>
          <w:p w14:paraId="625EA0C1" w14:textId="77777777" w:rsidR="00181F75" w:rsidRPr="00AB66AC" w:rsidRDefault="00181F75" w:rsidP="00181F75">
            <w:pPr>
              <w:pStyle w:val="Default"/>
              <w:jc w:val="both"/>
              <w:rPr>
                <w:rFonts w:ascii="Times New Roman" w:hAnsi="Times New Roman" w:cs="Times New Roman"/>
                <w:bCs/>
                <w:strike/>
                <w:color w:val="auto"/>
                <w:sz w:val="22"/>
                <w:szCs w:val="22"/>
              </w:rPr>
            </w:pPr>
            <w:r w:rsidRPr="00AB66AC">
              <w:rPr>
                <w:rFonts w:ascii="Times New Roman" w:hAnsi="Times New Roman" w:cs="Times New Roman"/>
                <w:bCs/>
                <w:strike/>
                <w:color w:val="auto"/>
                <w:sz w:val="22"/>
                <w:szCs w:val="22"/>
              </w:rPr>
              <w:t>Art. 13.</w:t>
            </w:r>
            <w:r w:rsidRPr="00AB66AC">
              <w:rPr>
                <w:rFonts w:ascii="Times New Roman" w:hAnsi="Times New Roman" w:cs="Times New Roman"/>
                <w:bCs/>
                <w:strike/>
                <w:color w:val="auto"/>
                <w:sz w:val="22"/>
                <w:szCs w:val="22"/>
              </w:rPr>
              <w:tab/>
              <w:t xml:space="preserve">(1) În situaţia încetării contractului de furnizare încheiat de FA cu clientul final, preluarea locurilor de consum ale clientului final care fac obiectul contractului şi care se află în situaţia de a nu avea asigurată furnizarea energiei electrice se poate face: </w:t>
            </w:r>
          </w:p>
          <w:p w14:paraId="6349FE9A" w14:textId="77777777" w:rsidR="00181F75" w:rsidRPr="00AB66AC" w:rsidRDefault="00181F75" w:rsidP="00181F75">
            <w:pPr>
              <w:pStyle w:val="Default"/>
              <w:jc w:val="both"/>
              <w:rPr>
                <w:rFonts w:ascii="Times New Roman" w:hAnsi="Times New Roman" w:cs="Times New Roman"/>
                <w:bCs/>
                <w:strike/>
                <w:color w:val="auto"/>
                <w:sz w:val="22"/>
                <w:szCs w:val="22"/>
              </w:rPr>
            </w:pPr>
            <w:r w:rsidRPr="00AB66AC">
              <w:rPr>
                <w:rFonts w:ascii="Times New Roman" w:hAnsi="Times New Roman" w:cs="Times New Roman"/>
                <w:bCs/>
                <w:strike/>
                <w:color w:val="auto"/>
                <w:sz w:val="22"/>
                <w:szCs w:val="22"/>
              </w:rPr>
              <w:t>a)</w:t>
            </w:r>
            <w:r w:rsidRPr="00AB66AC">
              <w:rPr>
                <w:rFonts w:ascii="Times New Roman" w:hAnsi="Times New Roman" w:cs="Times New Roman"/>
                <w:bCs/>
                <w:strike/>
                <w:color w:val="auto"/>
                <w:sz w:val="22"/>
                <w:szCs w:val="22"/>
              </w:rPr>
              <w:tab/>
              <w:t>la solicitarea clientului final;</w:t>
            </w:r>
          </w:p>
          <w:p w14:paraId="28B948C4" w14:textId="77777777" w:rsidR="00181F75" w:rsidRPr="00AB66AC" w:rsidRDefault="00181F75" w:rsidP="00181F75">
            <w:pPr>
              <w:pStyle w:val="Default"/>
              <w:jc w:val="both"/>
              <w:rPr>
                <w:rFonts w:ascii="Times New Roman" w:hAnsi="Times New Roman" w:cs="Times New Roman"/>
                <w:bCs/>
                <w:strike/>
                <w:color w:val="auto"/>
                <w:sz w:val="22"/>
                <w:szCs w:val="22"/>
              </w:rPr>
            </w:pPr>
            <w:r w:rsidRPr="00AB66AC">
              <w:rPr>
                <w:rFonts w:ascii="Times New Roman" w:hAnsi="Times New Roman" w:cs="Times New Roman"/>
                <w:bCs/>
                <w:strike/>
                <w:color w:val="auto"/>
                <w:sz w:val="22"/>
                <w:szCs w:val="22"/>
              </w:rPr>
              <w:t>b)</w:t>
            </w:r>
            <w:r w:rsidRPr="00AB66AC">
              <w:rPr>
                <w:rFonts w:ascii="Times New Roman" w:hAnsi="Times New Roman" w:cs="Times New Roman"/>
                <w:bCs/>
                <w:strike/>
                <w:color w:val="auto"/>
                <w:sz w:val="22"/>
                <w:szCs w:val="22"/>
              </w:rPr>
              <w:tab/>
              <w:t xml:space="preserve">în cazul clienţilor casnici, ca urmare a notificării transmise FUIob de către OD referitoare la încetarea contractului de furnizare încheiat între FA şi client, dacă încetarea contractului a intervenit: </w:t>
            </w:r>
          </w:p>
          <w:p w14:paraId="6729537A" w14:textId="77777777" w:rsidR="00181F75" w:rsidRPr="00AB66AC" w:rsidRDefault="00181F75" w:rsidP="00181F75">
            <w:pPr>
              <w:pStyle w:val="Default"/>
              <w:jc w:val="both"/>
              <w:rPr>
                <w:rFonts w:ascii="Times New Roman" w:hAnsi="Times New Roman" w:cs="Times New Roman"/>
                <w:bCs/>
                <w:strike/>
                <w:color w:val="auto"/>
                <w:sz w:val="22"/>
                <w:szCs w:val="22"/>
              </w:rPr>
            </w:pPr>
            <w:r w:rsidRPr="00AB66AC">
              <w:rPr>
                <w:rFonts w:ascii="Times New Roman" w:hAnsi="Times New Roman" w:cs="Times New Roman"/>
                <w:bCs/>
                <w:strike/>
                <w:color w:val="auto"/>
                <w:sz w:val="22"/>
                <w:szCs w:val="22"/>
              </w:rPr>
              <w:t>i.</w:t>
            </w:r>
            <w:r w:rsidRPr="00AB66AC">
              <w:rPr>
                <w:rFonts w:ascii="Times New Roman" w:hAnsi="Times New Roman" w:cs="Times New Roman"/>
                <w:bCs/>
                <w:strike/>
                <w:color w:val="auto"/>
                <w:sz w:val="22"/>
                <w:szCs w:val="22"/>
              </w:rPr>
              <w:tab/>
              <w:t xml:space="preserve">prin ajungere la termen </w:t>
            </w:r>
          </w:p>
          <w:p w14:paraId="4AFCD602" w14:textId="37746C14"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bCs/>
                <w:strike/>
              </w:rPr>
              <w:t>ii.</w:t>
            </w:r>
            <w:r w:rsidRPr="00AB66AC">
              <w:rPr>
                <w:rFonts w:ascii="Times New Roman" w:hAnsi="Times New Roman" w:cs="Times New Roman"/>
                <w:bCs/>
                <w:strike/>
              </w:rPr>
              <w:tab/>
              <w:t>prin reziliere de către FA.</w:t>
            </w:r>
          </w:p>
        </w:tc>
        <w:tc>
          <w:tcPr>
            <w:tcW w:w="2706" w:type="dxa"/>
          </w:tcPr>
          <w:p w14:paraId="0862FF4E"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Propunem eliminarea acestui articol, deoarece consideram ca nu se incadreaza in principiile regulamentului de preluare FUI, cazul descris intrand pe procedura de schimbare furnizor.</w:t>
            </w:r>
          </w:p>
          <w:p w14:paraId="60AADF3E" w14:textId="58E9041D"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 xml:space="preserve">Preluarea in regim de UI de catre FUI, dupa cum si numele sugereaza, caracterizeaza o situatie de urgenta, care este in afara controlului clientului final, si pentru care cadrul de reglementare vine cu o solutie pentru asigurarea continuitatii in alimentarea cu energie electrica a locului de consum.  </w:t>
            </w:r>
          </w:p>
        </w:tc>
        <w:tc>
          <w:tcPr>
            <w:tcW w:w="2693" w:type="dxa"/>
            <w:vAlign w:val="center"/>
          </w:tcPr>
          <w:p w14:paraId="16434988" w14:textId="042718BA" w:rsidR="00181F75" w:rsidRPr="00AB66AC" w:rsidRDefault="00A572D6" w:rsidP="00C75960">
            <w:pPr>
              <w:spacing w:after="0"/>
              <w:jc w:val="center"/>
              <w:rPr>
                <w:rFonts w:ascii="Times New Roman" w:hAnsi="Times New Roman" w:cs="Times New Roman"/>
              </w:rPr>
            </w:pPr>
            <w:r>
              <w:rPr>
                <w:rFonts w:ascii="Times New Roman" w:hAnsi="Times New Roman" w:cs="Times New Roman"/>
              </w:rPr>
              <w:t>Nu se accept</w:t>
            </w:r>
            <w:r w:rsidR="00C75960">
              <w:rPr>
                <w:rFonts w:ascii="Times New Roman" w:hAnsi="Times New Roman" w:cs="Times New Roman"/>
              </w:rPr>
              <w:t>ă</w:t>
            </w:r>
            <w:r>
              <w:rPr>
                <w:rFonts w:ascii="Times New Roman" w:hAnsi="Times New Roman" w:cs="Times New Roman"/>
              </w:rPr>
              <w:t xml:space="preserve">. Conform </w:t>
            </w:r>
            <w:r w:rsidR="00C75960">
              <w:rPr>
                <w:rFonts w:ascii="Times New Roman" w:hAnsi="Times New Roman" w:cs="Times New Roman"/>
              </w:rPr>
              <w:t>L</w:t>
            </w:r>
            <w:r>
              <w:rPr>
                <w:rFonts w:ascii="Times New Roman" w:hAnsi="Times New Roman" w:cs="Times New Roman"/>
              </w:rPr>
              <w:t>egii 123</w:t>
            </w:r>
            <w:r w:rsidR="00C75960">
              <w:rPr>
                <w:rFonts w:ascii="Times New Roman" w:hAnsi="Times New Roman" w:cs="Times New Roman"/>
              </w:rPr>
              <w:t>/2012,</w:t>
            </w:r>
            <w:r>
              <w:rPr>
                <w:rFonts w:ascii="Times New Roman" w:hAnsi="Times New Roman" w:cs="Times New Roman"/>
              </w:rPr>
              <w:t xml:space="preserve"> clien</w:t>
            </w:r>
            <w:r w:rsidR="00C75960">
              <w:rPr>
                <w:rFonts w:ascii="Times New Roman" w:hAnsi="Times New Roman" w:cs="Times New Roman"/>
              </w:rPr>
              <w:t>ț</w:t>
            </w:r>
            <w:r>
              <w:rPr>
                <w:rFonts w:ascii="Times New Roman" w:hAnsi="Times New Roman" w:cs="Times New Roman"/>
              </w:rPr>
              <w:t>ii trebuie s</w:t>
            </w:r>
            <w:r w:rsidR="00C75960">
              <w:rPr>
                <w:rFonts w:ascii="Times New Roman" w:hAnsi="Times New Roman" w:cs="Times New Roman"/>
              </w:rPr>
              <w:t>ă</w:t>
            </w:r>
            <w:r>
              <w:rPr>
                <w:rFonts w:ascii="Times New Roman" w:hAnsi="Times New Roman" w:cs="Times New Roman"/>
              </w:rPr>
              <w:t xml:space="preserve"> aib</w:t>
            </w:r>
            <w:r w:rsidR="00C75960">
              <w:rPr>
                <w:rFonts w:ascii="Times New Roman" w:hAnsi="Times New Roman" w:cs="Times New Roman"/>
              </w:rPr>
              <w:t>ă</w:t>
            </w:r>
            <w:r>
              <w:rPr>
                <w:rFonts w:ascii="Times New Roman" w:hAnsi="Times New Roman" w:cs="Times New Roman"/>
              </w:rPr>
              <w:t xml:space="preserve"> asigurat</w:t>
            </w:r>
            <w:r w:rsidR="00C75960">
              <w:rPr>
                <w:rFonts w:ascii="Times New Roman" w:hAnsi="Times New Roman" w:cs="Times New Roman"/>
              </w:rPr>
              <w:t>ă</w:t>
            </w:r>
            <w:r>
              <w:rPr>
                <w:rFonts w:ascii="Times New Roman" w:hAnsi="Times New Roman" w:cs="Times New Roman"/>
              </w:rPr>
              <w:t xml:space="preserve"> alimentarea cu energie electric</w:t>
            </w:r>
            <w:r w:rsidR="00C75960">
              <w:rPr>
                <w:rFonts w:ascii="Times New Roman" w:hAnsi="Times New Roman" w:cs="Times New Roman"/>
              </w:rPr>
              <w:t>ă, clientul putâ</w:t>
            </w:r>
            <w:r>
              <w:rPr>
                <w:rFonts w:ascii="Times New Roman" w:hAnsi="Times New Roman" w:cs="Times New Roman"/>
              </w:rPr>
              <w:t xml:space="preserve">nd ajunge </w:t>
            </w:r>
            <w:r w:rsidR="00C75960">
              <w:rPr>
                <w:rFonts w:ascii="Times New Roman" w:hAnsi="Times New Roman" w:cs="Times New Roman"/>
              </w:rPr>
              <w:t>î</w:t>
            </w:r>
            <w:r>
              <w:rPr>
                <w:rFonts w:ascii="Times New Roman" w:hAnsi="Times New Roman" w:cs="Times New Roman"/>
              </w:rPr>
              <w:t>n aceast</w:t>
            </w:r>
            <w:r w:rsidR="00C75960">
              <w:rPr>
                <w:rFonts w:ascii="Times New Roman" w:hAnsi="Times New Roman" w:cs="Times New Roman"/>
              </w:rPr>
              <w:t>ă</w:t>
            </w:r>
            <w:r>
              <w:rPr>
                <w:rFonts w:ascii="Times New Roman" w:hAnsi="Times New Roman" w:cs="Times New Roman"/>
              </w:rPr>
              <w:t xml:space="preserve"> situa</w:t>
            </w:r>
            <w:r w:rsidR="00C75960">
              <w:rPr>
                <w:rFonts w:ascii="Times New Roman" w:hAnsi="Times New Roman" w:cs="Times New Roman"/>
              </w:rPr>
              <w:t>ț</w:t>
            </w:r>
            <w:r>
              <w:rPr>
                <w:rFonts w:ascii="Times New Roman" w:hAnsi="Times New Roman" w:cs="Times New Roman"/>
              </w:rPr>
              <w:t xml:space="preserve">ie </w:t>
            </w:r>
            <w:r w:rsidR="00C75960">
              <w:rPr>
                <w:rFonts w:ascii="Times New Roman" w:hAnsi="Times New Roman" w:cs="Times New Roman"/>
              </w:rPr>
              <w:t>ș</w:t>
            </w:r>
            <w:r>
              <w:rPr>
                <w:rFonts w:ascii="Times New Roman" w:hAnsi="Times New Roman" w:cs="Times New Roman"/>
              </w:rPr>
              <w:t>i din motive pe care nu le controleaz</w:t>
            </w:r>
            <w:r w:rsidR="00C75960">
              <w:rPr>
                <w:rFonts w:ascii="Times New Roman" w:hAnsi="Times New Roman" w:cs="Times New Roman"/>
              </w:rPr>
              <w:t>ă</w:t>
            </w:r>
            <w:r>
              <w:rPr>
                <w:rFonts w:ascii="Times New Roman" w:hAnsi="Times New Roman" w:cs="Times New Roman"/>
              </w:rPr>
              <w:t>.</w:t>
            </w:r>
          </w:p>
        </w:tc>
      </w:tr>
      <w:tr w:rsidR="00181F75" w:rsidRPr="00AB66AC" w14:paraId="0CBEF78E" w14:textId="77777777" w:rsidTr="00E90708">
        <w:tc>
          <w:tcPr>
            <w:tcW w:w="568" w:type="dxa"/>
            <w:shd w:val="clear" w:color="auto" w:fill="auto"/>
            <w:vAlign w:val="center"/>
          </w:tcPr>
          <w:p w14:paraId="076EB5A8" w14:textId="22D42D04" w:rsidR="00181F75" w:rsidRPr="00AB66AC" w:rsidRDefault="00181F75" w:rsidP="00181F75">
            <w:pPr>
              <w:spacing w:after="0"/>
              <w:jc w:val="center"/>
              <w:rPr>
                <w:rFonts w:ascii="Times New Roman" w:hAnsi="Times New Roman" w:cs="Times New Roman"/>
              </w:rPr>
            </w:pPr>
            <w:r w:rsidRPr="00AB66AC">
              <w:rPr>
                <w:rFonts w:ascii="Times New Roman" w:hAnsi="Times New Roman" w:cs="Times New Roman"/>
              </w:rPr>
              <w:t>15.</w:t>
            </w:r>
          </w:p>
        </w:tc>
        <w:tc>
          <w:tcPr>
            <w:tcW w:w="851" w:type="dxa"/>
            <w:vAlign w:val="center"/>
          </w:tcPr>
          <w:p w14:paraId="3D3B91D9" w14:textId="16A458AA"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b/>
              </w:rPr>
              <w:t>Art. 14.</w:t>
            </w:r>
          </w:p>
        </w:tc>
        <w:tc>
          <w:tcPr>
            <w:tcW w:w="3402" w:type="dxa"/>
            <w:vAlign w:val="center"/>
          </w:tcPr>
          <w:p w14:paraId="61821901" w14:textId="39EA210A"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 xml:space="preserve">(1) În situaţia prevăzută la art. 13 lit. a), în vederea preluării, cu cel puţin </w:t>
            </w:r>
            <w:r w:rsidRPr="00AB66AC">
              <w:rPr>
                <w:rFonts w:ascii="Times New Roman" w:hAnsi="Times New Roman" w:cs="Times New Roman"/>
                <w:b/>
              </w:rPr>
              <w:t xml:space="preserve">5 zile lucrătoare anterior datei de încetare a contractului de </w:t>
            </w:r>
            <w:r w:rsidRPr="00AB66AC">
              <w:rPr>
                <w:rFonts w:ascii="Times New Roman" w:hAnsi="Times New Roman" w:cs="Times New Roman"/>
                <w:b/>
              </w:rPr>
              <w:lastRenderedPageBreak/>
              <w:t>furnizare</w:t>
            </w:r>
            <w:r w:rsidRPr="00AB66AC">
              <w:rPr>
                <w:rFonts w:ascii="Times New Roman" w:hAnsi="Times New Roman" w:cs="Times New Roman"/>
              </w:rPr>
              <w:t xml:space="preserve">/datei de la care solicita preluarea, </w:t>
            </w:r>
            <w:r w:rsidRPr="00AB66AC">
              <w:rPr>
                <w:rFonts w:ascii="Times New Roman" w:hAnsi="Times New Roman" w:cs="Times New Roman"/>
                <w:b/>
              </w:rPr>
              <w:t xml:space="preserve">clientul final transmite FUIob </w:t>
            </w:r>
            <w:r w:rsidRPr="00AB66AC">
              <w:rPr>
                <w:rFonts w:ascii="Times New Roman" w:hAnsi="Times New Roman" w:cs="Times New Roman"/>
              </w:rPr>
              <w:t xml:space="preserve">desemnat pentru zona de rețea în care este amplasat locul de consum, </w:t>
            </w:r>
            <w:r w:rsidRPr="00AB66AC">
              <w:rPr>
                <w:rFonts w:ascii="Times New Roman" w:hAnsi="Times New Roman" w:cs="Times New Roman"/>
                <w:b/>
              </w:rPr>
              <w:t>o solicitare de preluare</w:t>
            </w:r>
            <w:r w:rsidRPr="00AB66AC">
              <w:rPr>
                <w:rFonts w:ascii="Times New Roman" w:hAnsi="Times New Roman" w:cs="Times New Roman"/>
              </w:rPr>
              <w:t>. În acest scop, FUIob pune la dispoziţia clientului final pe pagina proprie de internet, un model de solicitare de preluare care conţine cel puţin următoarele elemente: denumire client, tip client (casnic, noncasnic, beneficiar de serviciu universal), adresa LC, denumirea FA, data încetării contractului cu FA, data de la care se solicită preluarea, motivul încetării contractului cu FA.</w:t>
            </w:r>
          </w:p>
          <w:p w14:paraId="57062E01" w14:textId="660247B5" w:rsidR="00181F75" w:rsidRPr="00AB66AC" w:rsidRDefault="00181F75" w:rsidP="00181F75">
            <w:pPr>
              <w:spacing w:after="0"/>
              <w:jc w:val="both"/>
              <w:rPr>
                <w:rFonts w:ascii="Times New Roman" w:hAnsi="Times New Roman" w:cs="Times New Roman"/>
                <w:b/>
              </w:rPr>
            </w:pPr>
            <w:r w:rsidRPr="00AB66AC">
              <w:rPr>
                <w:rFonts w:ascii="Times New Roman" w:hAnsi="Times New Roman" w:cs="Times New Roman"/>
              </w:rPr>
              <w:t xml:space="preserve">(2) </w:t>
            </w:r>
            <w:r w:rsidRPr="00AB66AC">
              <w:rPr>
                <w:rFonts w:ascii="Times New Roman" w:hAnsi="Times New Roman" w:cs="Times New Roman"/>
                <w:b/>
              </w:rPr>
              <w:t>Data de la care se solicită preluarea nu poate fi anterioară datei de încetare a contractului cu FA.</w:t>
            </w:r>
          </w:p>
          <w:p w14:paraId="231FB2C2" w14:textId="77777777" w:rsidR="00181F75" w:rsidRPr="00AB66AC" w:rsidRDefault="00181F75" w:rsidP="00181F75">
            <w:pPr>
              <w:spacing w:after="0"/>
              <w:jc w:val="both"/>
              <w:rPr>
                <w:rFonts w:ascii="Times New Roman" w:hAnsi="Times New Roman" w:cs="Times New Roman"/>
                <w:b/>
              </w:rPr>
            </w:pPr>
            <w:r w:rsidRPr="00AB66AC">
              <w:rPr>
                <w:rFonts w:ascii="Times New Roman" w:hAnsi="Times New Roman" w:cs="Times New Roman"/>
                <w:color w:val="FF0000"/>
              </w:rPr>
              <w:t xml:space="preserve">(3) </w:t>
            </w:r>
            <w:r w:rsidRPr="00AB66AC">
              <w:rPr>
                <w:rFonts w:ascii="Times New Roman" w:hAnsi="Times New Roman" w:cs="Times New Roman"/>
                <w:b/>
                <w:color w:val="FF0000"/>
              </w:rPr>
              <w:t>Data de la care se solicită preluarea poate fi ulterioară datei de încetare a contractului cu FA</w:t>
            </w:r>
            <w:r w:rsidRPr="00AB66AC">
              <w:rPr>
                <w:rFonts w:ascii="Times New Roman" w:hAnsi="Times New Roman" w:cs="Times New Roman"/>
                <w:color w:val="FF0000"/>
              </w:rPr>
              <w:t xml:space="preserve">, caz în care FUIob informează clientul final cu privire la faptul că, în lipsa unui contract de furnizare, locul de consum </w:t>
            </w:r>
            <w:r w:rsidRPr="00AB66AC">
              <w:rPr>
                <w:rFonts w:ascii="Times New Roman" w:hAnsi="Times New Roman" w:cs="Times New Roman"/>
                <w:b/>
                <w:color w:val="FF0000"/>
              </w:rPr>
              <w:t xml:space="preserve">va fi deconectat pe toată perioada cuprinsă între data încetării contractului cu FA şi data de la care locul de consum se </w:t>
            </w:r>
            <w:r w:rsidRPr="00AB66AC">
              <w:rPr>
                <w:rFonts w:ascii="Times New Roman" w:hAnsi="Times New Roman" w:cs="Times New Roman"/>
                <w:b/>
                <w:color w:val="FF0000"/>
              </w:rPr>
              <w:lastRenderedPageBreak/>
              <w:t>preia de către FUIob, precum şi cu privire la costurile aferente</w:t>
            </w:r>
            <w:r w:rsidRPr="00AB66AC">
              <w:rPr>
                <w:rFonts w:ascii="Times New Roman" w:hAnsi="Times New Roman" w:cs="Times New Roman"/>
                <w:b/>
              </w:rPr>
              <w:t>.</w:t>
            </w:r>
          </w:p>
          <w:p w14:paraId="12198084" w14:textId="77777777" w:rsidR="00181F75" w:rsidRPr="00AB66AC" w:rsidRDefault="00181F75" w:rsidP="00181F75">
            <w:pPr>
              <w:spacing w:after="0"/>
              <w:jc w:val="both"/>
              <w:rPr>
                <w:rFonts w:ascii="Times New Roman" w:hAnsi="Times New Roman" w:cs="Times New Roman"/>
                <w:b/>
              </w:rPr>
            </w:pPr>
            <w:r w:rsidRPr="00AB66AC">
              <w:rPr>
                <w:rFonts w:ascii="Times New Roman" w:hAnsi="Times New Roman" w:cs="Times New Roman"/>
              </w:rPr>
              <w:t xml:space="preserve">(4) În cel mult 2 zile lucrătoare de la data primirii solicitării de preluare, </w:t>
            </w:r>
            <w:r w:rsidRPr="00AB66AC">
              <w:rPr>
                <w:rFonts w:ascii="Times New Roman" w:hAnsi="Times New Roman" w:cs="Times New Roman"/>
                <w:b/>
              </w:rPr>
              <w:t>FUIob:</w:t>
            </w:r>
          </w:p>
          <w:p w14:paraId="7763F8BA" w14:textId="0085EB1C" w:rsidR="00181F75" w:rsidRPr="00AB66AC" w:rsidRDefault="00181F75" w:rsidP="00181F75">
            <w:pPr>
              <w:spacing w:after="0"/>
              <w:jc w:val="both"/>
              <w:rPr>
                <w:rFonts w:ascii="Times New Roman" w:hAnsi="Times New Roman" w:cs="Times New Roman"/>
                <w:color w:val="FF0000"/>
              </w:rPr>
            </w:pPr>
            <w:r w:rsidRPr="00AB66AC">
              <w:rPr>
                <w:rFonts w:ascii="Times New Roman" w:hAnsi="Times New Roman" w:cs="Times New Roman"/>
              </w:rPr>
              <w:t xml:space="preserve">a) </w:t>
            </w:r>
            <w:r w:rsidRPr="00AB66AC">
              <w:rPr>
                <w:rFonts w:ascii="Times New Roman" w:hAnsi="Times New Roman" w:cs="Times New Roman"/>
                <w:b/>
              </w:rPr>
              <w:t>informează OD concesionar</w:t>
            </w:r>
            <w:r w:rsidRPr="00AB66AC">
              <w:rPr>
                <w:rFonts w:ascii="Times New Roman" w:hAnsi="Times New Roman" w:cs="Times New Roman"/>
              </w:rPr>
              <w:t xml:space="preserve"> cu privire la solicitarea clientului final, în vederea asigurării continuităţii în alimentarea cu energie electrică; </w:t>
            </w:r>
            <w:r w:rsidRPr="00AB66AC">
              <w:rPr>
                <w:rFonts w:ascii="Times New Roman" w:hAnsi="Times New Roman" w:cs="Times New Roman"/>
                <w:b/>
              </w:rPr>
              <w:t>în cazul în care locul de consum este racordat la reţeaua unui ODneconcesionar,</w:t>
            </w:r>
            <w:r w:rsidRPr="00AB66AC">
              <w:rPr>
                <w:rFonts w:ascii="Times New Roman" w:hAnsi="Times New Roman" w:cs="Times New Roman"/>
              </w:rPr>
              <w:t xml:space="preserve"> </w:t>
            </w:r>
            <w:r w:rsidRPr="00AB66AC">
              <w:rPr>
                <w:rFonts w:ascii="Times New Roman" w:hAnsi="Times New Roman" w:cs="Times New Roman"/>
                <w:color w:val="FF0000"/>
              </w:rPr>
              <w:t>ODconcesionar informează ODneconcesionari în prima zi lucrătoare după data primirii solicitării de preluare.</w:t>
            </w:r>
          </w:p>
          <w:p w14:paraId="514A014A" w14:textId="2C994A6B" w:rsidR="00181F75" w:rsidRPr="00AB66AC" w:rsidRDefault="00181F75" w:rsidP="00181F75">
            <w:pPr>
              <w:spacing w:after="0"/>
              <w:jc w:val="both"/>
              <w:rPr>
                <w:rFonts w:ascii="Times New Roman" w:hAnsi="Times New Roman" w:cs="Times New Roman"/>
                <w:b/>
              </w:rPr>
            </w:pPr>
            <w:r w:rsidRPr="00AB66AC">
              <w:rPr>
                <w:rFonts w:ascii="Times New Roman" w:hAnsi="Times New Roman" w:cs="Times New Roman"/>
                <w:b/>
              </w:rPr>
              <w:t>b) transmite:</w:t>
            </w:r>
          </w:p>
          <w:p w14:paraId="1F204854"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 xml:space="preserve">i) </w:t>
            </w:r>
            <w:r w:rsidRPr="00AB66AC">
              <w:rPr>
                <w:rFonts w:ascii="Times New Roman" w:hAnsi="Times New Roman" w:cs="Times New Roman"/>
                <w:b/>
              </w:rPr>
              <w:t>către FA</w:t>
            </w:r>
            <w:r w:rsidRPr="00AB66AC">
              <w:rPr>
                <w:rFonts w:ascii="Times New Roman" w:hAnsi="Times New Roman" w:cs="Times New Roman"/>
              </w:rPr>
              <w:t>, o solicitare de transmitere a unui punct de vedere cu privire la încetarea contractului de furnizare;</w:t>
            </w:r>
          </w:p>
          <w:p w14:paraId="34838D31" w14:textId="22E1E64B"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 xml:space="preserve">ii) </w:t>
            </w:r>
            <w:r w:rsidRPr="00AB66AC">
              <w:rPr>
                <w:rFonts w:ascii="Times New Roman" w:hAnsi="Times New Roman" w:cs="Times New Roman"/>
                <w:b/>
              </w:rPr>
              <w:t>către ODconcesionar</w:t>
            </w:r>
            <w:r w:rsidRPr="00AB66AC">
              <w:rPr>
                <w:rFonts w:ascii="Times New Roman" w:hAnsi="Times New Roman" w:cs="Times New Roman"/>
              </w:rPr>
              <w:t xml:space="preserve">, o solicitare de transmitere a informaţiilor aferente locului de consum precum şi informaţii referitoare la starea locului de consum care se solicită a fi preluat, respectiv daca este deconectat sau alimentat. </w:t>
            </w:r>
            <w:r w:rsidRPr="00AB66AC">
              <w:rPr>
                <w:rFonts w:ascii="Times New Roman" w:hAnsi="Times New Roman" w:cs="Times New Roman"/>
                <w:b/>
                <w:color w:val="FF0000"/>
              </w:rPr>
              <w:t>În cazul în care locul de consum este racordat la reţeaua unui ODneconcesionar,</w:t>
            </w:r>
            <w:r w:rsidRPr="00AB66AC">
              <w:rPr>
                <w:rFonts w:ascii="Times New Roman" w:hAnsi="Times New Roman" w:cs="Times New Roman"/>
                <w:b/>
              </w:rPr>
              <w:t xml:space="preserve"> </w:t>
            </w:r>
            <w:r w:rsidRPr="00AB66AC">
              <w:rPr>
                <w:rFonts w:ascii="Times New Roman" w:hAnsi="Times New Roman" w:cs="Times New Roman"/>
                <w:color w:val="FF0000"/>
              </w:rPr>
              <w:lastRenderedPageBreak/>
              <w:t>ODconcesionar transmite solicitarea FUIob către ODneconcesionar în prima zi lucrătoare după data primirii.</w:t>
            </w:r>
          </w:p>
          <w:p w14:paraId="35CC6000" w14:textId="4F4C9E9A" w:rsidR="00181F75" w:rsidRPr="00AB66AC" w:rsidRDefault="00181F75" w:rsidP="00181F75">
            <w:pPr>
              <w:spacing w:after="0"/>
              <w:jc w:val="both"/>
              <w:rPr>
                <w:rFonts w:ascii="Times New Roman" w:hAnsi="Times New Roman" w:cs="Times New Roman"/>
                <w:b/>
              </w:rPr>
            </w:pPr>
            <w:r w:rsidRPr="00AB66AC">
              <w:rPr>
                <w:rFonts w:ascii="Times New Roman" w:hAnsi="Times New Roman" w:cs="Times New Roman"/>
              </w:rPr>
              <w:t xml:space="preserve">(5) Informaţiile solicitate de FUIob se transmit de către FA şi OD în termen de cel </w:t>
            </w:r>
            <w:r w:rsidRPr="00AB66AC">
              <w:rPr>
                <w:rFonts w:ascii="Times New Roman" w:hAnsi="Times New Roman" w:cs="Times New Roman"/>
                <w:b/>
              </w:rPr>
              <w:t>mult 2 zile lucrătoare de la primirea solicitării.</w:t>
            </w:r>
          </w:p>
          <w:p w14:paraId="7C8BB99C" w14:textId="77777777" w:rsidR="00181F75" w:rsidRPr="00AB66AC" w:rsidRDefault="00181F75" w:rsidP="00181F75">
            <w:pPr>
              <w:spacing w:after="0"/>
              <w:jc w:val="both"/>
              <w:rPr>
                <w:rFonts w:ascii="Times New Roman" w:hAnsi="Times New Roman" w:cs="Times New Roman"/>
                <w:color w:val="FF0000"/>
              </w:rPr>
            </w:pPr>
            <w:r w:rsidRPr="00AB66AC">
              <w:rPr>
                <w:rFonts w:ascii="Times New Roman" w:hAnsi="Times New Roman" w:cs="Times New Roman"/>
              </w:rPr>
              <w:t xml:space="preserve">(6) În cazul în care FA nu transmite un punct de vedere în termenul prevăzut la alin. (5), sau punctul de vedere transmis nu exprimă dezacordul cu privire la preluarea de catre FUIob, </w:t>
            </w:r>
            <w:r w:rsidRPr="00AB66AC">
              <w:rPr>
                <w:rFonts w:ascii="Times New Roman" w:hAnsi="Times New Roman" w:cs="Times New Roman"/>
                <w:color w:val="FF0000"/>
              </w:rPr>
              <w:t>în cel mult 3 zile lucrătoare de la primirea informaţiilor solicitate FUIob transmite către clientul final, OD şi FA, informarea de preluare care va conține cel puțin elementele precizate în Anexa nr. 1;</w:t>
            </w:r>
          </w:p>
          <w:p w14:paraId="175C9F2B" w14:textId="496D69DA"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 xml:space="preserve">(7) </w:t>
            </w:r>
            <w:r w:rsidRPr="00AB66AC">
              <w:rPr>
                <w:rFonts w:ascii="Times New Roman" w:hAnsi="Times New Roman" w:cs="Times New Roman"/>
                <w:b/>
              </w:rPr>
              <w:t>FUIob informează ANRE</w:t>
            </w:r>
            <w:r w:rsidRPr="00AB66AC">
              <w:rPr>
                <w:rFonts w:ascii="Times New Roman" w:hAnsi="Times New Roman" w:cs="Times New Roman"/>
              </w:rPr>
              <w:t xml:space="preserve"> cu privire la preluare în termen de 2 zile de la transmiterea informării de preluare către clientul final.</w:t>
            </w:r>
          </w:p>
          <w:p w14:paraId="5752F416" w14:textId="0582A192"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 xml:space="preserve">(8) </w:t>
            </w:r>
            <w:r w:rsidRPr="00AB66AC">
              <w:rPr>
                <w:rFonts w:ascii="Times New Roman" w:hAnsi="Times New Roman" w:cs="Times New Roman"/>
                <w:b/>
              </w:rPr>
              <w:t>În cazul în care punctul de vedere transmis de FA exprimă dezacordul cu privire la preluarea de catre FUIob,</w:t>
            </w:r>
            <w:r w:rsidRPr="00AB66AC">
              <w:rPr>
                <w:rFonts w:ascii="Times New Roman" w:hAnsi="Times New Roman" w:cs="Times New Roman"/>
              </w:rPr>
              <w:t xml:space="preserve">  procesul  de preluare se suspendă şi FUIob </w:t>
            </w:r>
            <w:r w:rsidRPr="00AB66AC">
              <w:rPr>
                <w:rFonts w:ascii="Times New Roman" w:hAnsi="Times New Roman" w:cs="Times New Roman"/>
              </w:rPr>
              <w:lastRenderedPageBreak/>
              <w:t>informează clientul final, OD şi ANRE cu privire la aceasta situaţie.</w:t>
            </w:r>
          </w:p>
          <w:p w14:paraId="246AC410" w14:textId="7F7D1B8D"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(9) În baza informării transmise de către FUIob conform alin. (8), ANRE analizează dacă sunt îndeplinite condiţiile necesare preluării clientului final de către FUIob şi comunică rezultatul analizei FUIob, FA şi OD, în vederea conformării.</w:t>
            </w:r>
          </w:p>
          <w:p w14:paraId="315704EE" w14:textId="2EF06C03" w:rsidR="00181F75" w:rsidRPr="00AB66AC" w:rsidRDefault="00181F75" w:rsidP="00181F75">
            <w:pPr>
              <w:tabs>
                <w:tab w:val="left" w:pos="1095"/>
              </w:tabs>
              <w:spacing w:after="0"/>
              <w:jc w:val="both"/>
              <w:rPr>
                <w:rFonts w:ascii="Times New Roman" w:hAnsi="Times New Roman" w:cs="Times New Roman"/>
              </w:rPr>
            </w:pPr>
            <w:r w:rsidRPr="00AB66AC">
              <w:rPr>
                <w:rFonts w:ascii="Times New Roman" w:hAnsi="Times New Roman" w:cs="Times New Roman"/>
              </w:rPr>
              <w:t>(10) În cadrul analizei prevăzută la alin. (9), ANRE poate solicita participanţilor la piaţa de energie electrică orice informaţii pe care le consideră necesare.</w:t>
            </w:r>
          </w:p>
        </w:tc>
        <w:tc>
          <w:tcPr>
            <w:tcW w:w="1842" w:type="dxa"/>
            <w:vAlign w:val="center"/>
          </w:tcPr>
          <w:p w14:paraId="7264E2CB" w14:textId="71970A40" w:rsidR="00181F75" w:rsidRPr="00AB66AC" w:rsidRDefault="00181F75" w:rsidP="00C92E34">
            <w:pPr>
              <w:spacing w:after="0"/>
              <w:rPr>
                <w:rFonts w:ascii="Times New Roman" w:hAnsi="Times New Roman" w:cs="Times New Roman"/>
              </w:rPr>
            </w:pPr>
            <w:r w:rsidRPr="00AB66AC">
              <w:rPr>
                <w:rFonts w:ascii="Times New Roman" w:hAnsi="Times New Roman" w:cs="Times New Roman"/>
              </w:rPr>
              <w:lastRenderedPageBreak/>
              <w:t>Delgaz Grid</w:t>
            </w:r>
          </w:p>
        </w:tc>
        <w:tc>
          <w:tcPr>
            <w:tcW w:w="3543" w:type="dxa"/>
            <w:vAlign w:val="center"/>
          </w:tcPr>
          <w:p w14:paraId="7ECC6E58" w14:textId="4A713884"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 xml:space="preserve">(1) În situaţia prevăzută la art. 13 lit. a), în vederea preluării, cu cel puţin </w:t>
            </w:r>
            <w:r w:rsidRPr="00AB66AC">
              <w:rPr>
                <w:rFonts w:ascii="Times New Roman" w:hAnsi="Times New Roman" w:cs="Times New Roman"/>
                <w:b/>
              </w:rPr>
              <w:t>7</w:t>
            </w:r>
            <w:r w:rsidRPr="00AB66AC">
              <w:rPr>
                <w:rFonts w:ascii="Times New Roman" w:hAnsi="Times New Roman" w:cs="Times New Roman"/>
              </w:rPr>
              <w:t xml:space="preserve">  </w:t>
            </w:r>
            <w:r w:rsidRPr="00AB66AC">
              <w:rPr>
                <w:rFonts w:ascii="Times New Roman" w:hAnsi="Times New Roman" w:cs="Times New Roman"/>
                <w:strike/>
              </w:rPr>
              <w:t xml:space="preserve">5 </w:t>
            </w:r>
            <w:r w:rsidRPr="00AB66AC">
              <w:rPr>
                <w:rFonts w:ascii="Times New Roman" w:hAnsi="Times New Roman" w:cs="Times New Roman"/>
              </w:rPr>
              <w:t xml:space="preserve">zile lucrătoare anterior datei de încetare a contractului de </w:t>
            </w:r>
            <w:r w:rsidRPr="00AB66AC">
              <w:rPr>
                <w:rFonts w:ascii="Times New Roman" w:hAnsi="Times New Roman" w:cs="Times New Roman"/>
              </w:rPr>
              <w:lastRenderedPageBreak/>
              <w:t>furnizare/datei de la care solicita preluarea, clientul final transmite FUIob desemnat pentru zona de rețea în care este amplasat locul de consum, o solicitare de preluare. În acest scop, FUIob pune la dispoziţia clientului final pe pagina proprie de internet, un model de solicitare de preluare care conţine cel puţin următoarele elemente: denumire client, tip client (casnic, noncasnic, beneficiar de serviciu universal), adresa LC, denumirea FA, data încetării contractului cu FA, data de la care se solicită preluarea, motivul încetării contractului cu FA.</w:t>
            </w:r>
          </w:p>
          <w:p w14:paraId="03B22B1F" w14:textId="7D96F54B"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(2) Data de la care se solicită preluarea nu poate fi anterioară datei de încetare a contractului cu FA.</w:t>
            </w:r>
          </w:p>
          <w:p w14:paraId="652CEF32" w14:textId="234D2EDE" w:rsidR="00181F75" w:rsidRPr="00AB66AC" w:rsidRDefault="00181F75" w:rsidP="00181F75">
            <w:pPr>
              <w:spacing w:after="0"/>
              <w:jc w:val="both"/>
              <w:rPr>
                <w:rFonts w:ascii="Times New Roman" w:hAnsi="Times New Roman" w:cs="Times New Roman"/>
                <w:b/>
                <w:u w:val="single"/>
              </w:rPr>
            </w:pPr>
            <w:r w:rsidRPr="00AB66AC">
              <w:rPr>
                <w:rFonts w:ascii="Times New Roman" w:hAnsi="Times New Roman" w:cs="Times New Roman"/>
                <w:color w:val="FF0000"/>
              </w:rPr>
              <w:t xml:space="preserve">(3) </w:t>
            </w:r>
            <w:r w:rsidRPr="00AB66AC">
              <w:rPr>
                <w:rFonts w:ascii="Times New Roman" w:hAnsi="Times New Roman" w:cs="Times New Roman"/>
                <w:b/>
                <w:color w:val="FF0000"/>
                <w:u w:val="single"/>
              </w:rPr>
              <w:t>Dacă din greșeala clientului,</w:t>
            </w:r>
            <w:r w:rsidRPr="00AB66AC">
              <w:rPr>
                <w:rFonts w:ascii="Times New Roman" w:hAnsi="Times New Roman" w:cs="Times New Roman"/>
                <w:color w:val="FF0000"/>
                <w:u w:val="single"/>
              </w:rPr>
              <w:t xml:space="preserve"> </w:t>
            </w:r>
            <w:r w:rsidRPr="00AB66AC">
              <w:rPr>
                <w:rFonts w:ascii="Times New Roman" w:hAnsi="Times New Roman" w:cs="Times New Roman"/>
                <w:b/>
                <w:color w:val="FF0000"/>
                <w:u w:val="single"/>
              </w:rPr>
              <w:t>d</w:t>
            </w:r>
            <w:r w:rsidRPr="00AB66AC">
              <w:rPr>
                <w:rFonts w:ascii="Times New Roman" w:hAnsi="Times New Roman" w:cs="Times New Roman"/>
                <w:strike/>
                <w:color w:val="FF0000"/>
              </w:rPr>
              <w:t>D</w:t>
            </w:r>
            <w:r w:rsidRPr="00AB66AC">
              <w:rPr>
                <w:rFonts w:ascii="Times New Roman" w:hAnsi="Times New Roman" w:cs="Times New Roman"/>
                <w:color w:val="FF0000"/>
              </w:rPr>
              <w:t xml:space="preserve">ata de la care se solicită preluarea </w:t>
            </w:r>
            <w:r w:rsidRPr="00AB66AC">
              <w:rPr>
                <w:rFonts w:ascii="Times New Roman" w:hAnsi="Times New Roman" w:cs="Times New Roman"/>
                <w:b/>
                <w:strike/>
                <w:color w:val="FF0000"/>
              </w:rPr>
              <w:t>poate fi</w:t>
            </w:r>
            <w:r w:rsidRPr="00AB66AC">
              <w:rPr>
                <w:rFonts w:ascii="Times New Roman" w:hAnsi="Times New Roman" w:cs="Times New Roman"/>
                <w:color w:val="FF0000"/>
              </w:rPr>
              <w:t xml:space="preserve"> </w:t>
            </w:r>
            <w:r w:rsidRPr="00AB66AC">
              <w:rPr>
                <w:rFonts w:ascii="Times New Roman" w:hAnsi="Times New Roman" w:cs="Times New Roman"/>
                <w:b/>
                <w:color w:val="FF0000"/>
                <w:u w:val="single"/>
              </w:rPr>
              <w:t>este</w:t>
            </w:r>
            <w:r w:rsidRPr="00AB66AC">
              <w:rPr>
                <w:rFonts w:ascii="Times New Roman" w:hAnsi="Times New Roman" w:cs="Times New Roman"/>
                <w:color w:val="FF0000"/>
              </w:rPr>
              <w:t xml:space="preserve"> ulterioară datei de încetare a contractului cu FA, </w:t>
            </w:r>
            <w:r w:rsidRPr="00AB66AC">
              <w:rPr>
                <w:rFonts w:ascii="Times New Roman" w:hAnsi="Times New Roman" w:cs="Times New Roman"/>
                <w:strike/>
                <w:color w:val="FF0000"/>
              </w:rPr>
              <w:t>caz în care</w:t>
            </w:r>
            <w:r w:rsidRPr="00AB66AC">
              <w:rPr>
                <w:rFonts w:ascii="Times New Roman" w:hAnsi="Times New Roman" w:cs="Times New Roman"/>
                <w:color w:val="FF0000"/>
              </w:rPr>
              <w:t xml:space="preserve"> FUIob informează clientul final </w:t>
            </w:r>
            <w:r w:rsidRPr="00AB66AC">
              <w:rPr>
                <w:rFonts w:ascii="Times New Roman" w:hAnsi="Times New Roman" w:cs="Times New Roman"/>
                <w:b/>
                <w:color w:val="FF0000"/>
                <w:u w:val="single"/>
              </w:rPr>
              <w:t>în prima zi lucrătoare după data primirii solicitării de preluare</w:t>
            </w:r>
            <w:r w:rsidRPr="00AB66AC">
              <w:rPr>
                <w:rFonts w:ascii="Times New Roman" w:hAnsi="Times New Roman" w:cs="Times New Roman"/>
                <w:color w:val="FF0000"/>
              </w:rPr>
              <w:t xml:space="preserve">, cu privire la faptul că, în lipsa unui contract de furnizare, locul de consum va fi deconectat pe toată perioada cuprinsă între data încetării </w:t>
            </w:r>
            <w:r w:rsidRPr="00AB66AC">
              <w:rPr>
                <w:rFonts w:ascii="Times New Roman" w:hAnsi="Times New Roman" w:cs="Times New Roman"/>
                <w:color w:val="FF0000"/>
              </w:rPr>
              <w:lastRenderedPageBreak/>
              <w:t>contractului cu FA şi data de la care locul de consum se preia de către FUIob, precum şi cu privire la costurile aferente</w:t>
            </w:r>
            <w:r w:rsidRPr="00AB66AC">
              <w:rPr>
                <w:rFonts w:ascii="Times New Roman" w:hAnsi="Times New Roman" w:cs="Times New Roman"/>
              </w:rPr>
              <w:t>.</w:t>
            </w:r>
          </w:p>
          <w:p w14:paraId="07E12E14" w14:textId="77777777" w:rsidR="00181F75" w:rsidRPr="00AB66AC" w:rsidRDefault="00181F75" w:rsidP="00181F75">
            <w:pPr>
              <w:spacing w:after="0"/>
              <w:jc w:val="both"/>
              <w:rPr>
                <w:rFonts w:ascii="Times New Roman" w:hAnsi="Times New Roman" w:cs="Times New Roman"/>
                <w:b/>
                <w:u w:val="single"/>
              </w:rPr>
            </w:pPr>
            <w:r w:rsidRPr="00AB66AC">
              <w:rPr>
                <w:rFonts w:ascii="Times New Roman" w:hAnsi="Times New Roman" w:cs="Times New Roman"/>
                <w:b/>
                <w:u w:val="single"/>
              </w:rPr>
              <w:t>În cazul în care clientul final nu modifică data de preluare, astfel încât aceasta să nu fie ulterioară datei de încetare a contractului încheiat cu FA, atunci FUIob informează pe OD concesionar și locul de consum va fi deconectat.</w:t>
            </w:r>
          </w:p>
          <w:p w14:paraId="64B171BB"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(4) În cel mult 2 zile lucrătoare de la data primirii solicitării de preluare, FUIob:</w:t>
            </w:r>
          </w:p>
          <w:p w14:paraId="0665032E" w14:textId="77777777" w:rsidR="00181F75" w:rsidRPr="00AB66AC" w:rsidRDefault="00181F75" w:rsidP="00181F75">
            <w:pPr>
              <w:spacing w:after="0"/>
              <w:jc w:val="both"/>
              <w:rPr>
                <w:rFonts w:ascii="Times New Roman" w:hAnsi="Times New Roman" w:cs="Times New Roman"/>
                <w:b/>
                <w:u w:val="single"/>
              </w:rPr>
            </w:pPr>
            <w:r w:rsidRPr="00AB66AC">
              <w:rPr>
                <w:rFonts w:ascii="Times New Roman" w:hAnsi="Times New Roman" w:cs="Times New Roman"/>
              </w:rPr>
              <w:t xml:space="preserve">a) informează OD concesionar cu privire la solicitarea clientului final, în vederea asigurării continuităţii în alimentarea cu energie electrică; în cazul în care locul de consum este racordat la reţeaua unui ODneconcesionar, </w:t>
            </w:r>
            <w:r w:rsidRPr="00AB66AC">
              <w:rPr>
                <w:rFonts w:ascii="Times New Roman" w:hAnsi="Times New Roman" w:cs="Times New Roman"/>
                <w:color w:val="FF0000"/>
              </w:rPr>
              <w:t>ODconcesionar informează ODneconcesionari în prima zi lucrătoare după data primirii solicitării de preluare</w:t>
            </w:r>
            <w:r w:rsidRPr="00AB66AC">
              <w:rPr>
                <w:rFonts w:ascii="Times New Roman" w:hAnsi="Times New Roman" w:cs="Times New Roman"/>
                <w:lang w:val="es-ES_tradnl"/>
              </w:rPr>
              <w:t>,</w:t>
            </w:r>
            <w:r w:rsidRPr="00AB66AC">
              <w:rPr>
                <w:rFonts w:ascii="Times New Roman" w:hAnsi="Times New Roman" w:cs="Times New Roman"/>
                <w:b/>
                <w:u w:val="single"/>
              </w:rPr>
              <w:t xml:space="preserve"> pentru cazurile </w:t>
            </w:r>
            <w:r w:rsidRPr="00AB66AC">
              <w:rPr>
                <w:rFonts w:ascii="Times New Roman" w:hAnsi="Times New Roman" w:cs="Times New Roman"/>
                <w:b/>
                <w:u w:val="single"/>
                <w:lang w:val="en-US"/>
              </w:rPr>
              <w:t>î</w:t>
            </w:r>
            <w:r w:rsidRPr="00AB66AC">
              <w:rPr>
                <w:rFonts w:ascii="Times New Roman" w:hAnsi="Times New Roman" w:cs="Times New Roman"/>
                <w:b/>
                <w:u w:val="single"/>
              </w:rPr>
              <w:t>n care sunt încheiate conventii multipartite;</w:t>
            </w:r>
          </w:p>
          <w:p w14:paraId="6C37B2EE" w14:textId="630BAE6C"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b) transmite:</w:t>
            </w:r>
          </w:p>
          <w:p w14:paraId="2FD84FA5"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i) către FA, o solicitare de transmitere a unui punct de vedere cu privire la încetarea contractului de furnizare;</w:t>
            </w:r>
          </w:p>
          <w:p w14:paraId="18743819" w14:textId="522F52C7" w:rsidR="00181F75" w:rsidRPr="00AB66AC" w:rsidRDefault="00181F75" w:rsidP="00181F75">
            <w:pPr>
              <w:spacing w:after="0"/>
              <w:jc w:val="both"/>
              <w:rPr>
                <w:rFonts w:ascii="Times New Roman" w:hAnsi="Times New Roman" w:cs="Times New Roman"/>
                <w:b/>
                <w:u w:val="single"/>
              </w:rPr>
            </w:pPr>
            <w:r w:rsidRPr="00AB66AC">
              <w:rPr>
                <w:rFonts w:ascii="Times New Roman" w:hAnsi="Times New Roman" w:cs="Times New Roman"/>
              </w:rPr>
              <w:lastRenderedPageBreak/>
              <w:t xml:space="preserve">ii) către ODconcesionar, o solicitare de transmitere a informaţiilor aferente locului de consum precum şi informaţii referitoare la starea locului de consum care se solicită a fi preluat, respectiv daca este deconectat sau alimentat. </w:t>
            </w:r>
            <w:r w:rsidRPr="00AB66AC">
              <w:rPr>
                <w:rFonts w:ascii="Times New Roman" w:hAnsi="Times New Roman" w:cs="Times New Roman"/>
                <w:color w:val="FF0000"/>
              </w:rPr>
              <w:t>În cazul în care locul de consum este racordat la reţeaua unui ODneconcesionar,</w:t>
            </w:r>
            <w:r w:rsidRPr="00AB66AC">
              <w:rPr>
                <w:rFonts w:ascii="Times New Roman" w:hAnsi="Times New Roman" w:cs="Times New Roman"/>
              </w:rPr>
              <w:t xml:space="preserve"> </w:t>
            </w:r>
            <w:r w:rsidRPr="00AB66AC">
              <w:rPr>
                <w:rFonts w:ascii="Times New Roman" w:hAnsi="Times New Roman" w:cs="Times New Roman"/>
                <w:color w:val="FF0000"/>
              </w:rPr>
              <w:t>ODconcesionar transmite solicitarea FUIob către ODneconcesionar în prima zi lucrătoare după data primirii</w:t>
            </w:r>
            <w:r w:rsidRPr="00AB66AC">
              <w:rPr>
                <w:rFonts w:ascii="Times New Roman" w:hAnsi="Times New Roman" w:cs="Times New Roman"/>
                <w:lang w:val="es-ES_tradnl"/>
              </w:rPr>
              <w:t>,</w:t>
            </w:r>
            <w:r w:rsidRPr="00AB66AC">
              <w:rPr>
                <w:rFonts w:ascii="Times New Roman" w:hAnsi="Times New Roman" w:cs="Times New Roman"/>
                <w:b/>
                <w:u w:val="single"/>
              </w:rPr>
              <w:t xml:space="preserve"> pentru cazurile </w:t>
            </w:r>
            <w:r w:rsidRPr="00AB66AC">
              <w:rPr>
                <w:rFonts w:ascii="Times New Roman" w:hAnsi="Times New Roman" w:cs="Times New Roman"/>
                <w:b/>
                <w:u w:val="single"/>
                <w:lang w:val="en-US"/>
              </w:rPr>
              <w:t>î</w:t>
            </w:r>
            <w:r w:rsidRPr="00AB66AC">
              <w:rPr>
                <w:rFonts w:ascii="Times New Roman" w:hAnsi="Times New Roman" w:cs="Times New Roman"/>
                <w:b/>
                <w:u w:val="single"/>
              </w:rPr>
              <w:t>n care sunt încheiate conventii multipartite;</w:t>
            </w:r>
          </w:p>
          <w:p w14:paraId="3D98D1AD" w14:textId="77777777" w:rsidR="00181F75" w:rsidRPr="00AB66AC" w:rsidRDefault="00181F75" w:rsidP="00181F75">
            <w:pPr>
              <w:spacing w:after="0"/>
              <w:jc w:val="both"/>
              <w:rPr>
                <w:rFonts w:ascii="Times New Roman" w:hAnsi="Times New Roman" w:cs="Times New Roman"/>
              </w:rPr>
            </w:pPr>
          </w:p>
          <w:p w14:paraId="2AB0B556" w14:textId="7C878B8F"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(5) Informaţiile solicitate de FUIob se transmit de către FA şi OD în termen de cel mult 2 zile lucrătoare de la primirea solicitării.</w:t>
            </w:r>
          </w:p>
          <w:p w14:paraId="582975C3" w14:textId="77777777" w:rsidR="00181F75" w:rsidRPr="00AB66AC" w:rsidRDefault="00181F75" w:rsidP="00181F75">
            <w:pPr>
              <w:spacing w:after="0"/>
              <w:jc w:val="both"/>
              <w:rPr>
                <w:rFonts w:ascii="Times New Roman" w:hAnsi="Times New Roman" w:cs="Times New Roman"/>
                <w:color w:val="FF0000"/>
              </w:rPr>
            </w:pPr>
            <w:r w:rsidRPr="00AB66AC">
              <w:rPr>
                <w:rFonts w:ascii="Times New Roman" w:hAnsi="Times New Roman" w:cs="Times New Roman"/>
              </w:rPr>
              <w:t xml:space="preserve">(6) În cazul în care FA nu transmite un punct de vedere în termenul prevăzut la alin. (5), sau punctul de vedere transmis nu exprimă dezacordul cu privire la preluarea de catre FUIob, </w:t>
            </w:r>
            <w:r w:rsidRPr="00AB66AC">
              <w:rPr>
                <w:rFonts w:ascii="Times New Roman" w:hAnsi="Times New Roman" w:cs="Times New Roman"/>
                <w:color w:val="FF0000"/>
              </w:rPr>
              <w:t>în cel mult 3 zile lucrătoare de la primirea informaţiilor solicitate FUIob transmite către clientul final, OD şi FA, informarea de preluare care va conține cel puțin elementele precizate în Anexa nr. 1;</w:t>
            </w:r>
          </w:p>
          <w:p w14:paraId="4997ABA8" w14:textId="7701E308"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lastRenderedPageBreak/>
              <w:t>(7) FUIob informează ANRE cu privire la preluare în termen de 2 zile de la transmiterea informării de preluare către clientul final.</w:t>
            </w:r>
          </w:p>
          <w:p w14:paraId="5AA1227F" w14:textId="1E6FB44D"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(8) În cazul în care punctul de vedere transmis de FA exprimă dezacordul cu privire la preluarea de catre FUIob,  procesul  de preluare se suspendă şi FUIob informează clientul final, OD şi ANRE cu privire la aceasta situaţie.</w:t>
            </w:r>
          </w:p>
          <w:p w14:paraId="72B55380" w14:textId="3E64B455"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(9) În baza informării transmise de către FUIob conform alin. (8), ANRE analizează dacă sunt îndeplinite condiţiile necesare preluării clientului final de către FUIob şi comunică rezultatul analizei FUIob, FA şi OD, în vederea conformării.</w:t>
            </w:r>
          </w:p>
          <w:p w14:paraId="235D78C3" w14:textId="31514EE3"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(10) În cadrul analizei prevăzută la alin. (9), ANRE poate solicita participanţilor la piaţa de energie electrică orice informaţii pe care le consideră necesare.</w:t>
            </w:r>
          </w:p>
        </w:tc>
        <w:tc>
          <w:tcPr>
            <w:tcW w:w="2706" w:type="dxa"/>
            <w:vAlign w:val="center"/>
          </w:tcPr>
          <w:p w14:paraId="174C17D5" w14:textId="437A8BA5"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lastRenderedPageBreak/>
              <w:t>Cazul prevazut la alineat (3) trebuie să fie doar accidental și nu poate fi o regulă.</w:t>
            </w:r>
          </w:p>
          <w:p w14:paraId="5D3B1726" w14:textId="3866E9DC" w:rsidR="00181F75" w:rsidRPr="00AB66AC" w:rsidRDefault="00181F75" w:rsidP="00181F75">
            <w:pPr>
              <w:spacing w:after="0"/>
              <w:jc w:val="both"/>
              <w:rPr>
                <w:rFonts w:ascii="Times New Roman" w:hAnsi="Times New Roman" w:cs="Times New Roman"/>
                <w:i/>
                <w:lang w:val="es-ES_tradnl"/>
              </w:rPr>
            </w:pPr>
            <w:r w:rsidRPr="00AB66AC">
              <w:rPr>
                <w:rFonts w:ascii="Times New Roman" w:hAnsi="Times New Roman" w:cs="Times New Roman"/>
                <w:lang w:val="es-ES_tradnl"/>
              </w:rPr>
              <w:lastRenderedPageBreak/>
              <w:t>Din formularea alin.3, se întelege c</w:t>
            </w:r>
            <w:r w:rsidRPr="00AB66AC">
              <w:rPr>
                <w:rFonts w:ascii="Times New Roman" w:hAnsi="Times New Roman" w:cs="Times New Roman"/>
                <w:lang w:val="en-US"/>
              </w:rPr>
              <w:t xml:space="preserve">ă </w:t>
            </w:r>
            <w:r w:rsidRPr="00AB66AC">
              <w:rPr>
                <w:rFonts w:ascii="Times New Roman" w:hAnsi="Times New Roman" w:cs="Times New Roman"/>
                <w:lang w:val="es-ES_tradnl"/>
              </w:rPr>
              <w:t xml:space="preserve"> </w:t>
            </w:r>
            <w:r w:rsidRPr="00AB66AC">
              <w:rPr>
                <w:rFonts w:ascii="Times New Roman" w:hAnsi="Times New Roman" w:cs="Times New Roman"/>
                <w:lang w:val="en-US"/>
              </w:rPr>
              <w:t>“</w:t>
            </w:r>
            <w:r w:rsidRPr="00AB66AC">
              <w:rPr>
                <w:rFonts w:ascii="Times New Roman" w:hAnsi="Times New Roman" w:cs="Times New Roman"/>
                <w:i/>
                <w:lang w:val="es-ES_tradnl"/>
              </w:rPr>
              <w:t xml:space="preserve">data de la care se solicită preluarea </w:t>
            </w:r>
            <w:r w:rsidRPr="00AB66AC">
              <w:rPr>
                <w:rFonts w:ascii="Times New Roman" w:hAnsi="Times New Roman" w:cs="Times New Roman"/>
                <w:b/>
                <w:i/>
                <w:lang w:val="es-ES_tradnl"/>
              </w:rPr>
              <w:t>poate fi ulterioară datei de încetare a contractului cu FA</w:t>
            </w:r>
            <w:r w:rsidRPr="00AB66AC">
              <w:rPr>
                <w:rFonts w:ascii="Times New Roman" w:hAnsi="Times New Roman" w:cs="Times New Roman"/>
                <w:i/>
                <w:lang w:val="es-ES_tradnl"/>
              </w:rPr>
              <w:t>”.</w:t>
            </w:r>
          </w:p>
          <w:p w14:paraId="3EF405AA" w14:textId="77777777" w:rsidR="00181F75" w:rsidRPr="00AB66AC" w:rsidRDefault="00181F75" w:rsidP="00181F75">
            <w:pPr>
              <w:spacing w:after="0"/>
              <w:jc w:val="both"/>
              <w:rPr>
                <w:rFonts w:ascii="Times New Roman" w:hAnsi="Times New Roman" w:cs="Times New Roman"/>
                <w:i/>
                <w:lang w:val="es-ES_tradnl"/>
              </w:rPr>
            </w:pPr>
          </w:p>
          <w:p w14:paraId="328A2413" w14:textId="77777777"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De asemenea există riscul ca în această situație, locul de consum să rămână nedeconectat după încetarea contractului de furnizare cu FA, dacă nu este preluat în continuare de FUIob.</w:t>
            </w:r>
          </w:p>
          <w:p w14:paraId="7896B428" w14:textId="77777777" w:rsidR="00181F75" w:rsidRPr="00AB66AC" w:rsidRDefault="00181F75" w:rsidP="00181F75">
            <w:pPr>
              <w:spacing w:after="0"/>
              <w:jc w:val="both"/>
              <w:rPr>
                <w:rFonts w:ascii="Times New Roman" w:hAnsi="Times New Roman" w:cs="Times New Roman"/>
                <w:u w:val="single"/>
                <w:lang w:val="pt-BR"/>
              </w:rPr>
            </w:pPr>
          </w:p>
          <w:p w14:paraId="488A58C5" w14:textId="77777777"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u w:val="single"/>
                <w:lang w:val="pt-BR"/>
              </w:rPr>
              <w:t>Informarea clientului de către FUIob este necesară dar nu suficientă.</w:t>
            </w:r>
          </w:p>
          <w:p w14:paraId="7E7C4951" w14:textId="77777777" w:rsidR="00181F75" w:rsidRPr="00AB66AC" w:rsidRDefault="00181F75" w:rsidP="00181F75">
            <w:pPr>
              <w:spacing w:after="0"/>
              <w:jc w:val="both"/>
              <w:rPr>
                <w:rFonts w:ascii="Times New Roman" w:hAnsi="Times New Roman" w:cs="Times New Roman"/>
                <w:i/>
                <w:lang w:val="es-ES_tradnl"/>
              </w:rPr>
            </w:pPr>
          </w:p>
          <w:p w14:paraId="01159AC5" w14:textId="77777777" w:rsidR="00181F75" w:rsidRPr="00AB66AC" w:rsidRDefault="00181F75" w:rsidP="00181F75">
            <w:pPr>
              <w:spacing w:after="0"/>
              <w:jc w:val="both"/>
              <w:rPr>
                <w:rFonts w:ascii="Times New Roman" w:hAnsi="Times New Roman" w:cs="Times New Roman"/>
                <w:lang w:val="pt-BR"/>
              </w:rPr>
            </w:pPr>
            <w:r w:rsidRPr="00AB66AC">
              <w:rPr>
                <w:rFonts w:ascii="Times New Roman" w:hAnsi="Times New Roman" w:cs="Times New Roman"/>
                <w:lang w:val="es-ES_tradnl"/>
              </w:rPr>
              <w:t>Se crează un risc pentru OD</w:t>
            </w:r>
            <w:r w:rsidRPr="00AB66AC">
              <w:rPr>
                <w:rFonts w:ascii="Times New Roman" w:hAnsi="Times New Roman" w:cs="Times New Roman"/>
                <w:lang w:val="pt-BR"/>
              </w:rPr>
              <w:t xml:space="preserve"> în ceea ce privește neplata serviciului de distribuție prestat și un CPT suplimentar.</w:t>
            </w:r>
          </w:p>
          <w:p w14:paraId="34DF323C" w14:textId="77777777" w:rsidR="00181F75" w:rsidRPr="00AB66AC" w:rsidRDefault="00181F75" w:rsidP="00181F75">
            <w:pPr>
              <w:spacing w:after="0"/>
              <w:jc w:val="both"/>
              <w:rPr>
                <w:rFonts w:ascii="Times New Roman" w:hAnsi="Times New Roman" w:cs="Times New Roman"/>
                <w:lang w:val="pt-BR"/>
              </w:rPr>
            </w:pPr>
          </w:p>
          <w:p w14:paraId="53EEA3C9" w14:textId="77777777" w:rsidR="00181F75" w:rsidRPr="00AB66AC" w:rsidRDefault="00181F75" w:rsidP="00181F75">
            <w:pPr>
              <w:spacing w:after="0"/>
              <w:jc w:val="both"/>
              <w:rPr>
                <w:rFonts w:ascii="Times New Roman" w:hAnsi="Times New Roman" w:cs="Times New Roman"/>
              </w:rPr>
            </w:pPr>
          </w:p>
        </w:tc>
        <w:tc>
          <w:tcPr>
            <w:tcW w:w="2693" w:type="dxa"/>
            <w:vAlign w:val="center"/>
          </w:tcPr>
          <w:p w14:paraId="050E32C9" w14:textId="365FCAB0" w:rsidR="00181F75" w:rsidRPr="00AB66AC" w:rsidRDefault="003E3AD9" w:rsidP="00C75960">
            <w:pPr>
              <w:spacing w:after="0"/>
              <w:jc w:val="center"/>
              <w:rPr>
                <w:rFonts w:ascii="Times New Roman" w:hAnsi="Times New Roman" w:cs="Times New Roman"/>
              </w:rPr>
            </w:pPr>
            <w:r>
              <w:rPr>
                <w:rFonts w:ascii="Times New Roman" w:hAnsi="Times New Roman" w:cs="Times New Roman"/>
              </w:rPr>
              <w:lastRenderedPageBreak/>
              <w:t>Nu</w:t>
            </w:r>
            <w:r w:rsidR="00A572D6">
              <w:rPr>
                <w:rFonts w:ascii="Times New Roman" w:hAnsi="Times New Roman" w:cs="Times New Roman"/>
              </w:rPr>
              <w:t xml:space="preserve"> se accept</w:t>
            </w:r>
            <w:r w:rsidR="00C75960">
              <w:rPr>
                <w:rFonts w:ascii="Times New Roman" w:hAnsi="Times New Roman" w:cs="Times New Roman"/>
              </w:rPr>
              <w:t>ă</w:t>
            </w:r>
            <w:r w:rsidR="00A572D6">
              <w:rPr>
                <w:rFonts w:ascii="Times New Roman" w:hAnsi="Times New Roman" w:cs="Times New Roman"/>
              </w:rPr>
              <w:t>. Da</w:t>
            </w:r>
            <w:r w:rsidR="00C75960">
              <w:rPr>
                <w:rFonts w:ascii="Times New Roman" w:hAnsi="Times New Roman" w:cs="Times New Roman"/>
              </w:rPr>
              <w:t>t</w:t>
            </w:r>
            <w:r w:rsidR="00A572D6">
              <w:rPr>
                <w:rFonts w:ascii="Times New Roman" w:hAnsi="Times New Roman" w:cs="Times New Roman"/>
              </w:rPr>
              <w:t>a de la care se solicit</w:t>
            </w:r>
            <w:r w:rsidR="00C75960">
              <w:rPr>
                <w:rFonts w:ascii="Times New Roman" w:hAnsi="Times New Roman" w:cs="Times New Roman"/>
              </w:rPr>
              <w:t>ă</w:t>
            </w:r>
            <w:r w:rsidR="00A572D6">
              <w:rPr>
                <w:rFonts w:ascii="Times New Roman" w:hAnsi="Times New Roman" w:cs="Times New Roman"/>
              </w:rPr>
              <w:t xml:space="preserve"> preluarea poate fi ulterioar</w:t>
            </w:r>
            <w:r w:rsidR="00C75960">
              <w:rPr>
                <w:rFonts w:ascii="Times New Roman" w:hAnsi="Times New Roman" w:cs="Times New Roman"/>
              </w:rPr>
              <w:t>ă</w:t>
            </w:r>
            <w:r w:rsidR="00A572D6">
              <w:rPr>
                <w:rFonts w:ascii="Times New Roman" w:hAnsi="Times New Roman" w:cs="Times New Roman"/>
              </w:rPr>
              <w:t xml:space="preserve"> datei </w:t>
            </w:r>
            <w:r w:rsidR="00C75960">
              <w:rPr>
                <w:rFonts w:ascii="Times New Roman" w:hAnsi="Times New Roman" w:cs="Times New Roman"/>
              </w:rPr>
              <w:t>î</w:t>
            </w:r>
            <w:r w:rsidR="00A572D6">
              <w:rPr>
                <w:rFonts w:ascii="Times New Roman" w:hAnsi="Times New Roman" w:cs="Times New Roman"/>
              </w:rPr>
              <w:t>ncet</w:t>
            </w:r>
            <w:r w:rsidR="00C75960">
              <w:rPr>
                <w:rFonts w:ascii="Times New Roman" w:hAnsi="Times New Roman" w:cs="Times New Roman"/>
              </w:rPr>
              <w:t>ă</w:t>
            </w:r>
            <w:r w:rsidR="00A572D6">
              <w:rPr>
                <w:rFonts w:ascii="Times New Roman" w:hAnsi="Times New Roman" w:cs="Times New Roman"/>
              </w:rPr>
              <w:t xml:space="preserve">rii contractului din </w:t>
            </w:r>
            <w:r w:rsidR="00A572D6">
              <w:rPr>
                <w:rFonts w:ascii="Times New Roman" w:hAnsi="Times New Roman" w:cs="Times New Roman"/>
              </w:rPr>
              <w:lastRenderedPageBreak/>
              <w:t>voin</w:t>
            </w:r>
            <w:r w:rsidR="00C75960">
              <w:rPr>
                <w:rFonts w:ascii="Times New Roman" w:hAnsi="Times New Roman" w:cs="Times New Roman"/>
              </w:rPr>
              <w:t>ț</w:t>
            </w:r>
            <w:r w:rsidR="00A572D6">
              <w:rPr>
                <w:rFonts w:ascii="Times New Roman" w:hAnsi="Times New Roman" w:cs="Times New Roman"/>
              </w:rPr>
              <w:t>a clientului. Prin faptul c</w:t>
            </w:r>
            <w:r w:rsidR="00C75960">
              <w:rPr>
                <w:rFonts w:ascii="Times New Roman" w:hAnsi="Times New Roman" w:cs="Times New Roman"/>
              </w:rPr>
              <w:t>ă</w:t>
            </w:r>
            <w:r w:rsidR="00A572D6">
              <w:rPr>
                <w:rFonts w:ascii="Times New Roman" w:hAnsi="Times New Roman" w:cs="Times New Roman"/>
              </w:rPr>
              <w:t xml:space="preserve"> notificarea se transmite de c</w:t>
            </w:r>
            <w:r w:rsidR="00C75960">
              <w:rPr>
                <w:rFonts w:ascii="Times New Roman" w:hAnsi="Times New Roman" w:cs="Times New Roman"/>
              </w:rPr>
              <w:t>ă</w:t>
            </w:r>
            <w:r w:rsidR="00A572D6">
              <w:rPr>
                <w:rFonts w:ascii="Times New Roman" w:hAnsi="Times New Roman" w:cs="Times New Roman"/>
              </w:rPr>
              <w:t>tre client cu 5 zile lucr</w:t>
            </w:r>
            <w:r w:rsidR="00C75960">
              <w:rPr>
                <w:rFonts w:ascii="Times New Roman" w:hAnsi="Times New Roman" w:cs="Times New Roman"/>
              </w:rPr>
              <w:t>ă</w:t>
            </w:r>
            <w:r w:rsidR="00A572D6">
              <w:rPr>
                <w:rFonts w:ascii="Times New Roman" w:hAnsi="Times New Roman" w:cs="Times New Roman"/>
              </w:rPr>
              <w:t xml:space="preserve">toare </w:t>
            </w:r>
            <w:r w:rsidR="00C75960">
              <w:rPr>
                <w:rFonts w:ascii="Times New Roman" w:hAnsi="Times New Roman" w:cs="Times New Roman"/>
              </w:rPr>
              <w:t>î</w:t>
            </w:r>
            <w:r w:rsidR="00A572D6">
              <w:rPr>
                <w:rFonts w:ascii="Times New Roman" w:hAnsi="Times New Roman" w:cs="Times New Roman"/>
              </w:rPr>
              <w:t>nainte</w:t>
            </w:r>
            <w:r w:rsidR="00C75960">
              <w:rPr>
                <w:rFonts w:ascii="Times New Roman" w:hAnsi="Times New Roman" w:cs="Times New Roman"/>
              </w:rPr>
              <w:t>,</w:t>
            </w:r>
            <w:r w:rsidR="00A572D6">
              <w:rPr>
                <w:rFonts w:ascii="Times New Roman" w:hAnsi="Times New Roman" w:cs="Times New Roman"/>
              </w:rPr>
              <w:t xml:space="preserve"> permite OD s</w:t>
            </w:r>
            <w:r w:rsidR="00C75960">
              <w:rPr>
                <w:rFonts w:ascii="Times New Roman" w:hAnsi="Times New Roman" w:cs="Times New Roman"/>
              </w:rPr>
              <w:t>ă</w:t>
            </w:r>
            <w:r w:rsidR="00A572D6">
              <w:rPr>
                <w:rFonts w:ascii="Times New Roman" w:hAnsi="Times New Roman" w:cs="Times New Roman"/>
              </w:rPr>
              <w:t xml:space="preserve"> deconecteze locul de consum pentru perioada pentru care nu exist</w:t>
            </w:r>
            <w:r w:rsidR="00C75960">
              <w:rPr>
                <w:rFonts w:ascii="Times New Roman" w:hAnsi="Times New Roman" w:cs="Times New Roman"/>
              </w:rPr>
              <w:t>ă</w:t>
            </w:r>
            <w:r w:rsidR="00A572D6">
              <w:rPr>
                <w:rFonts w:ascii="Times New Roman" w:hAnsi="Times New Roman" w:cs="Times New Roman"/>
              </w:rPr>
              <w:t xml:space="preserve"> contract</w:t>
            </w:r>
            <w:r w:rsidR="00C75960">
              <w:rPr>
                <w:rFonts w:ascii="Times New Roman" w:hAnsi="Times New Roman" w:cs="Times New Roman"/>
              </w:rPr>
              <w:t>,</w:t>
            </w:r>
            <w:r w:rsidR="00A572D6">
              <w:rPr>
                <w:rFonts w:ascii="Times New Roman" w:hAnsi="Times New Roman" w:cs="Times New Roman"/>
              </w:rPr>
              <w:t xml:space="preserve"> </w:t>
            </w:r>
            <w:r w:rsidR="00C75960">
              <w:rPr>
                <w:rFonts w:ascii="Times New Roman" w:hAnsi="Times New Roman" w:cs="Times New Roman"/>
              </w:rPr>
              <w:t>î</w:t>
            </w:r>
            <w:r w:rsidR="00A572D6">
              <w:rPr>
                <w:rFonts w:ascii="Times New Roman" w:hAnsi="Times New Roman" w:cs="Times New Roman"/>
              </w:rPr>
              <w:t>n acest fel fiind protejat pentru neplat</w:t>
            </w:r>
            <w:r w:rsidR="00C75960">
              <w:rPr>
                <w:rFonts w:ascii="Times New Roman" w:hAnsi="Times New Roman" w:cs="Times New Roman"/>
              </w:rPr>
              <w:t>ă</w:t>
            </w:r>
            <w:r w:rsidR="00A572D6">
              <w:rPr>
                <w:rFonts w:ascii="Times New Roman" w:hAnsi="Times New Roman" w:cs="Times New Roman"/>
              </w:rPr>
              <w:t>.</w:t>
            </w:r>
          </w:p>
        </w:tc>
      </w:tr>
      <w:tr w:rsidR="00181F75" w:rsidRPr="00AB66AC" w14:paraId="496D87D0" w14:textId="77777777" w:rsidTr="00BD08B3">
        <w:tc>
          <w:tcPr>
            <w:tcW w:w="568" w:type="dxa"/>
            <w:shd w:val="clear" w:color="auto" w:fill="auto"/>
            <w:vAlign w:val="center"/>
          </w:tcPr>
          <w:p w14:paraId="60033F29" w14:textId="40CFC4BA" w:rsidR="00181F75" w:rsidRPr="00AB66AC" w:rsidRDefault="00181F75" w:rsidP="00181F75">
            <w:pPr>
              <w:spacing w:after="0"/>
              <w:jc w:val="center"/>
              <w:rPr>
                <w:rFonts w:ascii="Times New Roman" w:hAnsi="Times New Roman" w:cs="Times New Roman"/>
              </w:rPr>
            </w:pPr>
            <w:r w:rsidRPr="00AB66AC">
              <w:rPr>
                <w:rFonts w:ascii="Times New Roman" w:hAnsi="Times New Roman" w:cs="Times New Roman"/>
              </w:rPr>
              <w:lastRenderedPageBreak/>
              <w:t>16.</w:t>
            </w:r>
          </w:p>
        </w:tc>
        <w:tc>
          <w:tcPr>
            <w:tcW w:w="851" w:type="dxa"/>
            <w:vAlign w:val="center"/>
          </w:tcPr>
          <w:p w14:paraId="779AFB0E" w14:textId="3DECC353" w:rsidR="00181F75" w:rsidRPr="00AB66AC" w:rsidRDefault="00181F75" w:rsidP="00181F75">
            <w:pPr>
              <w:spacing w:after="0"/>
              <w:jc w:val="both"/>
              <w:rPr>
                <w:rFonts w:ascii="Times New Roman" w:hAnsi="Times New Roman" w:cs="Times New Roman"/>
                <w:b/>
              </w:rPr>
            </w:pPr>
            <w:r w:rsidRPr="00AB66AC">
              <w:rPr>
                <w:rFonts w:ascii="Times New Roman" w:hAnsi="Times New Roman" w:cs="Times New Roman"/>
                <w:b/>
              </w:rPr>
              <w:t>Art. 14, 15, 16</w:t>
            </w:r>
          </w:p>
        </w:tc>
        <w:tc>
          <w:tcPr>
            <w:tcW w:w="3402" w:type="dxa"/>
          </w:tcPr>
          <w:p w14:paraId="42813C9A"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Art. 14.</w:t>
            </w:r>
            <w:r w:rsidRPr="00AB66AC">
              <w:rPr>
                <w:rFonts w:ascii="Times New Roman" w:hAnsi="Times New Roman" w:cs="Times New Roman"/>
              </w:rPr>
              <w:tab/>
              <w:t xml:space="preserve">(1) În situaţia prevăzută la art. 13 lit. a), în vederea preluării, cu cel puţin 5 zile lucrătoare anterior datei de încetare a contractului de furnizare/datei de la care solicita preluarea, clientul final transmite FUIob desemnat pentru zona de rețea în care este amplasat locul de consum, o solicitare de preluare. În acest scop, FUIob pune la dispoziţia </w:t>
            </w:r>
            <w:r w:rsidRPr="00AB66AC">
              <w:rPr>
                <w:rFonts w:ascii="Times New Roman" w:hAnsi="Times New Roman" w:cs="Times New Roman"/>
              </w:rPr>
              <w:lastRenderedPageBreak/>
              <w:t>clientului final pe pagina proprie de internet, un model de solicitare de preluare care conţine cel puţin următoarele elemente: denumire client, tip client (casnic, noncasnic, beneficiar de serviciu universal), adresa LC, denumirea FA, data încetării contractului cu FA, data de la care se solicită preluarea, motivul încetării contractului cu FA.</w:t>
            </w:r>
          </w:p>
          <w:p w14:paraId="72FEB510"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 xml:space="preserve">(2) Data de la care se solicită preluarea nu poate fi anterioară datei de încetare a contractului cu FA. </w:t>
            </w:r>
          </w:p>
          <w:p w14:paraId="30750DD7"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(3) Data de la care se solicită preluarea poate fi ulterioară datei de încetare a contractului cu FA, caz în care FUIob informează clientul final cu privire la faptul că, în lipsa unui contract de furnizare, locul de consum va fi deconectat pe toată perioada cuprinsă între data încetării contractului cu FA şi data de la care locul de consum se preia de către FUIob, precum şi cu privire la costurile aferente.</w:t>
            </w:r>
          </w:p>
          <w:p w14:paraId="15A0C1A8"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(4) În cel mult 2 zile lucrătoare de la data primirii solicitării de preluare, FUIob:</w:t>
            </w:r>
          </w:p>
          <w:p w14:paraId="5332079F"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 xml:space="preserve">a) informează OD concesionar cu privire la solicitarea clientului final, în vederea asigurării continuităţii în alimentarea cu energie electrică; în cazul în care locul de consum este racordat la reţeaua unui ODneconcesionar, ODconcesionar </w:t>
            </w:r>
            <w:r w:rsidRPr="00AB66AC">
              <w:rPr>
                <w:rFonts w:ascii="Times New Roman" w:hAnsi="Times New Roman" w:cs="Times New Roman"/>
              </w:rPr>
              <w:lastRenderedPageBreak/>
              <w:t xml:space="preserve">informează ODneconcesionari în prima zi lucrătoare după data primirii solicitării de preluare. </w:t>
            </w:r>
          </w:p>
          <w:p w14:paraId="415B4471"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ab/>
              <w:t>b) transmite:</w:t>
            </w:r>
          </w:p>
          <w:p w14:paraId="655D692F"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i) către FA, o solicitare de transmitere a unui punct de vedere cu privire la încetarea contractului de furnizare;</w:t>
            </w:r>
          </w:p>
          <w:p w14:paraId="4B990A83"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 xml:space="preserve"> ii) către ODconcesionar, o solicitare de transmitere a informaţiilor aferente locului de consum precum şi informaţii referitoare la starea locului de consum care se solicită a fi preluat, respectiv daca este deconectat sau alimentat. În cazul în care locul de consum este racordat la reţeaua unui ODneconcesionar, ODconcesionar transmite solicitarea FUIob către ODneconcesionar în prima zi lucrătoare după data primirii. </w:t>
            </w:r>
          </w:p>
          <w:p w14:paraId="493526A5"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 xml:space="preserve">(5) Informaţiile solicitate de FUIob se transmit de către FA şi OD în termen de cel mult 2 zile lucrătoare de la primirea solicitării. </w:t>
            </w:r>
          </w:p>
          <w:p w14:paraId="171866BB"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 xml:space="preserve">(6) În cazul în care FA nu transmite un punct de vedere în termenul prevăzut la alin. (5), sau punctul de vedere transmis nu exprimă dezacordul cu privire la preluarea de catre FUIob, în cel mult 3 zile lucrătoare de la primirea informaţiilor solicitate FUIob transmite către clientul final, OD şi FA, informarea de preluare care va </w:t>
            </w:r>
            <w:r w:rsidRPr="00AB66AC">
              <w:rPr>
                <w:rFonts w:ascii="Times New Roman" w:hAnsi="Times New Roman" w:cs="Times New Roman"/>
              </w:rPr>
              <w:lastRenderedPageBreak/>
              <w:t>conține cel puțin elementele precizate în Anexa nr. 1;</w:t>
            </w:r>
          </w:p>
          <w:p w14:paraId="1E29BECC"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 xml:space="preserve">(7) FUIob informează ANRE cu privire la preluare în termen de 2 zile de la transmiterea informării de preluare către clientul final.  </w:t>
            </w:r>
          </w:p>
          <w:p w14:paraId="428947B0"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 xml:space="preserve">(8) În cazul în care punctul de vedere transmis de FA exprimă dezacordul cu privire la preluarea de catre FUIob,  procesul  de preluare se suspendă şi FUIob informează clientul final, OD şi ANRE cu privire la aceasta situaţie. </w:t>
            </w:r>
          </w:p>
          <w:p w14:paraId="279011E4"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 xml:space="preserve">(9) În baza informării transmise de către FUIob conform alin. (8), ANRE analizează dacă sunt îndeplinite condiţiile necesare preluării clientului final de către FUIob şi comunică rezultatul analizei FUIob, FA şi OD, în vederea conformării. </w:t>
            </w:r>
          </w:p>
          <w:p w14:paraId="5D0B2155"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(10) În cadrul analizei prevăzută la alin. (9), ANRE poate solicita participanţilor la piaţa de energie electrică orice informaţii pe care le consideră necesare.</w:t>
            </w:r>
          </w:p>
          <w:p w14:paraId="0F0A9AFD" w14:textId="77777777" w:rsidR="00181F75" w:rsidRPr="00AB66AC" w:rsidRDefault="00181F75" w:rsidP="00181F75">
            <w:pPr>
              <w:spacing w:after="0" w:line="240" w:lineRule="auto"/>
              <w:jc w:val="both"/>
              <w:rPr>
                <w:rFonts w:ascii="Times New Roman" w:hAnsi="Times New Roman" w:cs="Times New Roman"/>
              </w:rPr>
            </w:pPr>
          </w:p>
          <w:p w14:paraId="24E89EF9"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Art. 15.</w:t>
            </w:r>
            <w:r w:rsidRPr="00AB66AC">
              <w:rPr>
                <w:rFonts w:ascii="Times New Roman" w:hAnsi="Times New Roman" w:cs="Times New Roman"/>
              </w:rPr>
              <w:tab/>
              <w:t xml:space="preserve">(1) În situaţia prevăzută la Art. 13  lit. b) pct. i),  în cel mult două zile lucrătoare de la data încetării contractului de furnizare încheiat de clientul final cu FA, OD transmite FUIob şi spre stiinţă ANRE lista locurilor de consum </w:t>
            </w:r>
            <w:r w:rsidRPr="00AB66AC">
              <w:rPr>
                <w:rFonts w:ascii="Times New Roman" w:hAnsi="Times New Roman" w:cs="Times New Roman"/>
              </w:rPr>
              <w:lastRenderedPageBreak/>
              <w:t>preluate conform modelului din anexa nr. 4.</w:t>
            </w:r>
          </w:p>
          <w:p w14:paraId="0B277FBE"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(2) Modalitatea de încetare a contractului, în vederea stabilirii încadrării în prevederile art. 15 alin. (1) se comunică de către FA odată cu solicitarea transmisă OD de încetare a contractului de distribuţie.</w:t>
            </w:r>
          </w:p>
          <w:p w14:paraId="055C41DE"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(3) Lista locurilor de consum preluate transmisă conform alin. (1) nu conţine locurile de consum pentru care FUIob a primit din partea clientului final solicitare de preluare, comunicate de FUIob către ODconcesionar conform art. 14 alin. (1).</w:t>
            </w:r>
          </w:p>
          <w:p w14:paraId="3F578AB6"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(4) În cel mult 5 zile lucrătoare de la data primirii de la OD a listei locurilor de consum preluate, FUIob transmite clientului final preluat informarea de preluare care va conține cel puțin elementele precizate în Anexa nr. 1.</w:t>
            </w:r>
          </w:p>
          <w:p w14:paraId="1C713047"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(5) În cazul în care în termenul prevăzut la art. 31 (1), clientul final îşi exprimă dezacordul faţă de preluarea de către FUIob,  FUIob informează OD şi ANRE cu privire la aceasta situaţie.</w:t>
            </w:r>
          </w:p>
          <w:p w14:paraId="3D55C432"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 xml:space="preserve">(6) În baza informării transmise de către FUIob conform alin. (5), ANRE analizează informaţiile primite  şi comunică rezultatul analizei FUIob, FA şi OD, în vederea conformării. </w:t>
            </w:r>
          </w:p>
          <w:p w14:paraId="1E54990B"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lastRenderedPageBreak/>
              <w:t>(7) În cadrul analizei prevăzută la alin. (6), ANRE poate solicita participanţilor la piaţa de energie electrică orice informaţii pe care le consideră necesare.</w:t>
            </w:r>
          </w:p>
          <w:p w14:paraId="2E7FFD89"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Art. 16.</w:t>
            </w:r>
            <w:r w:rsidRPr="00AB66AC">
              <w:rPr>
                <w:rFonts w:ascii="Times New Roman" w:hAnsi="Times New Roman" w:cs="Times New Roman"/>
              </w:rPr>
              <w:tab/>
              <w:t>(1) În situaţia prevăzută Art. 13 lit. b) pct. ii), în cazul în care contractul de furnizare încetează prin reziliere de către FA, OD transmite către ANRE o informare referitoare la această situaţie.</w:t>
            </w:r>
          </w:p>
          <w:p w14:paraId="7F2E2FA1"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(2) În baza informării transmise de către OD conform alin. (1), ANRE analizează informaţiile primite şi comunică rezultatul analizei FUIob, FA şi OD, în vederea conformării.</w:t>
            </w:r>
          </w:p>
          <w:p w14:paraId="29E642E7" w14:textId="77777777" w:rsidR="00181F75" w:rsidRPr="00AB66AC" w:rsidRDefault="00181F75" w:rsidP="00181F75">
            <w:pPr>
              <w:spacing w:after="0" w:line="240" w:lineRule="auto"/>
              <w:jc w:val="both"/>
              <w:rPr>
                <w:rFonts w:ascii="Times New Roman" w:hAnsi="Times New Roman" w:cs="Times New Roman"/>
              </w:rPr>
            </w:pPr>
            <w:r w:rsidRPr="00AB66AC">
              <w:rPr>
                <w:rFonts w:ascii="Times New Roman" w:hAnsi="Times New Roman" w:cs="Times New Roman"/>
              </w:rPr>
              <w:t>(3) În cadrul analizei prevăzută la alin. (2), ANRE poate solicita participanţilor la piaţa de energie electrică orice informaţii pe care le consideră necesare.</w:t>
            </w:r>
          </w:p>
          <w:p w14:paraId="0F9E4F43" w14:textId="01A164E0"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(4) După finalizarea analizei, ANRE comunică părţilor implicate măsurile necesare.</w:t>
            </w:r>
          </w:p>
        </w:tc>
        <w:tc>
          <w:tcPr>
            <w:tcW w:w="1842" w:type="dxa"/>
            <w:vAlign w:val="center"/>
          </w:tcPr>
          <w:p w14:paraId="2B354C3A" w14:textId="77777777" w:rsidR="00181F75" w:rsidRPr="00AB66AC" w:rsidRDefault="00181F75" w:rsidP="00C92E34">
            <w:pPr>
              <w:spacing w:after="0"/>
              <w:rPr>
                <w:rFonts w:ascii="Times New Roman" w:hAnsi="Times New Roman" w:cs="Times New Roman"/>
              </w:rPr>
            </w:pPr>
            <w:r w:rsidRPr="00AB66AC">
              <w:rPr>
                <w:rFonts w:ascii="Times New Roman" w:hAnsi="Times New Roman" w:cs="Times New Roman"/>
              </w:rPr>
              <w:lastRenderedPageBreak/>
              <w:t>Enel Energie</w:t>
            </w:r>
          </w:p>
          <w:p w14:paraId="47536487" w14:textId="36BA0CC3" w:rsidR="00181F75" w:rsidRPr="00AB66AC" w:rsidRDefault="00181F75" w:rsidP="00C92E34">
            <w:pPr>
              <w:spacing w:after="0"/>
              <w:rPr>
                <w:rFonts w:ascii="Times New Roman" w:hAnsi="Times New Roman" w:cs="Times New Roman"/>
              </w:rPr>
            </w:pPr>
            <w:r w:rsidRPr="00AB66AC">
              <w:rPr>
                <w:rFonts w:ascii="Times New Roman" w:hAnsi="Times New Roman" w:cs="Times New Roman"/>
              </w:rPr>
              <w:t>Enel Energie Muntenia</w:t>
            </w:r>
          </w:p>
        </w:tc>
        <w:tc>
          <w:tcPr>
            <w:tcW w:w="3543" w:type="dxa"/>
          </w:tcPr>
          <w:p w14:paraId="23EFDAD2"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Art. 14.</w:t>
            </w:r>
            <w:r w:rsidRPr="00AB66AC">
              <w:rPr>
                <w:rFonts w:ascii="Times New Roman" w:hAnsi="Times New Roman" w:cs="Times New Roman"/>
                <w:strike/>
              </w:rPr>
              <w:tab/>
              <w:t xml:space="preserve">(1) În situaţia prevăzută la art. 13 lit. a), în vederea preluării, cu cel puţin 5 zile lucrătoare anterior datei de încetare a contractului de furnizare/datei de la care solicita preluarea, clientul final transmite FUIob desemnat pentru zona de rețea în care este amplasat locul de consum, o solicitare de preluare. În acest scop, FUIob pune la dispoziţia clientului </w:t>
            </w:r>
            <w:r w:rsidRPr="00AB66AC">
              <w:rPr>
                <w:rFonts w:ascii="Times New Roman" w:hAnsi="Times New Roman" w:cs="Times New Roman"/>
                <w:strike/>
              </w:rPr>
              <w:lastRenderedPageBreak/>
              <w:t>final pe pagina proprie de internet, un model de solicitare de preluare care conţine cel puţin următoarele elemente: denumire client, tip client (casnic, noncasnic, beneficiar de serviciu universal), adresa LC, denumirea FA, data încetării contractului cu FA, data de la care se solicită preluarea, motivul încetării contractului cu FA.</w:t>
            </w:r>
          </w:p>
          <w:p w14:paraId="43AA6CFA"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 xml:space="preserve">(2) Data de la care se solicită preluarea nu poate fi anterioară datei de încetare a contractului cu FA. </w:t>
            </w:r>
          </w:p>
          <w:p w14:paraId="7C237F9E"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(3) Data de la care se solicită preluarea poate fi ulterioară datei de încetare a contractului cu FA, caz în care FUIob informează clientul final cu privire la faptul că, în lipsa unui contract de furnizare, locul de consum va fi deconectat pe toată perioada cuprinsă între data încetării contractului cu FA şi data de la care locul de consum se preia de către FUIob, precum şi cu privire la costurile aferente.</w:t>
            </w:r>
          </w:p>
          <w:p w14:paraId="78E3D791"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(4) În cel mult 2 zile lucrătoare de la data primirii solicitării de preluare, FUIob:</w:t>
            </w:r>
          </w:p>
          <w:p w14:paraId="57D1C997"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 xml:space="preserve">a) informează OD concesionar cu privire la solicitarea clientului final, în vederea asigurării continuităţii în alimentarea cu energie electrică; în cazul în care locul de consum este racordat la reţeaua unui ODneconcesionar, ODconcesionar </w:t>
            </w:r>
            <w:r w:rsidRPr="00AB66AC">
              <w:rPr>
                <w:rFonts w:ascii="Times New Roman" w:hAnsi="Times New Roman" w:cs="Times New Roman"/>
                <w:strike/>
              </w:rPr>
              <w:lastRenderedPageBreak/>
              <w:t xml:space="preserve">informează ODneconcesionari în prima zi lucrătoare după data primirii solicitării de preluare. </w:t>
            </w:r>
          </w:p>
          <w:p w14:paraId="262F7FB2"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ab/>
              <w:t>b) transmite:</w:t>
            </w:r>
          </w:p>
          <w:p w14:paraId="0742A157"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i) către FA, o solicitare de transmitere a unui punct de vedere cu privire la încetarea contractului de furnizare;</w:t>
            </w:r>
          </w:p>
          <w:p w14:paraId="223439A2"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 xml:space="preserve"> ii) către ODconcesionar, o solicitare de transmitere a informaţiilor aferente locului de consum precum şi informaţii referitoare la starea locului de consum care se solicită a fi preluat, respectiv daca este deconectat sau alimentat. În cazul în care locul de consum este racordat la reţeaua unui ODneconcesionar, ODconcesionar transmite solicitarea FUIob către ODneconcesionar în prima zi lucrătoare după data primirii. </w:t>
            </w:r>
          </w:p>
          <w:p w14:paraId="4893CA14"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 xml:space="preserve">(5) Informaţiile solicitate de FUIob se transmit de către FA şi OD în termen de cel mult 2 zile lucrătoare de la primirea solicitării. </w:t>
            </w:r>
          </w:p>
          <w:p w14:paraId="68BC2D04"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(6) În cazul în care FA nu transmite un punct de vedere în termenul prevăzut la alin. (5), sau punctul de vedere transmis nu exprimă dezacordul cu privire la preluarea de catre FUIob, în cel mult 3 zile lucrătoare de la primirea informaţiilor solicitate FUIob transmite către clientul final, OD şi FA, informarea de preluare care va conține cel puțin elementele precizate în Anexa nr. 1;</w:t>
            </w:r>
          </w:p>
          <w:p w14:paraId="1617E4CC"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lastRenderedPageBreak/>
              <w:t xml:space="preserve">(7) FUIob informează ANRE cu privire la preluare în termen de 2 zile de la transmiterea informării de preluare către clientul final.  </w:t>
            </w:r>
          </w:p>
          <w:p w14:paraId="2DB120A1"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 xml:space="preserve">(8) În cazul în care punctul de vedere transmis de FA exprimă dezacordul cu privire la preluarea de catre FUIob,  procesul  de preluare se suspendă şi FUIob informează clientul final, OD şi ANRE cu privire la aceasta situaţie. </w:t>
            </w:r>
          </w:p>
          <w:p w14:paraId="7F3D9501"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 xml:space="preserve">(9) În baza informării transmise de către FUIob conform alin. (8), ANRE analizează dacă sunt îndeplinite condiţiile necesare preluării clientului final de către FUIob şi comunică rezultatul analizei FUIob, FA şi OD, în vederea conformării. </w:t>
            </w:r>
          </w:p>
          <w:p w14:paraId="788A435E"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(10) În cadrul analizei prevăzută la alin. (9), ANRE poate solicita participanţilor la piaţa de energie electrică orice informaţii pe care le consideră necesare.</w:t>
            </w:r>
          </w:p>
          <w:p w14:paraId="6B475EAA" w14:textId="77777777" w:rsidR="00181F75" w:rsidRPr="00AB66AC" w:rsidRDefault="00181F75" w:rsidP="00181F75">
            <w:pPr>
              <w:spacing w:after="0" w:line="240" w:lineRule="auto"/>
              <w:jc w:val="both"/>
              <w:rPr>
                <w:rFonts w:ascii="Times New Roman" w:hAnsi="Times New Roman" w:cs="Times New Roman"/>
                <w:strike/>
              </w:rPr>
            </w:pPr>
          </w:p>
          <w:p w14:paraId="2C0780CB"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Art. 15.</w:t>
            </w:r>
            <w:r w:rsidRPr="00AB66AC">
              <w:rPr>
                <w:rFonts w:ascii="Times New Roman" w:hAnsi="Times New Roman" w:cs="Times New Roman"/>
                <w:strike/>
              </w:rPr>
              <w:tab/>
              <w:t>(1) În situaţia prevăzută la Art. 13  lit. b) pct. i),  în cel mult două zile lucrătoare de la data încetării contractului de furnizare încheiat de clientul final cu FA, OD transmite FUIob şi spre stiinţă ANRE lista locurilor de consum preluate conform modelului din anexa nr. 4.</w:t>
            </w:r>
          </w:p>
          <w:p w14:paraId="36E4A7EA"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 xml:space="preserve">(2) Modalitatea de încetare a contractului, în vederea stabilirii încadrării în prevederile art. 15 alin. (1) se comunică de către FA odată cu </w:t>
            </w:r>
            <w:r w:rsidRPr="00AB66AC">
              <w:rPr>
                <w:rFonts w:ascii="Times New Roman" w:hAnsi="Times New Roman" w:cs="Times New Roman"/>
                <w:strike/>
              </w:rPr>
              <w:lastRenderedPageBreak/>
              <w:t>solicitarea transmisă OD de încetare a contractului de distribuţie.</w:t>
            </w:r>
          </w:p>
          <w:p w14:paraId="7D0A9060"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(3) Lista locurilor de consum preluate transmisă conform alin. (1) nu conţine locurile de consum pentru care FUIob a primit din partea clientului final solicitare de preluare, comunicate de FUIob către ODconcesionar conform art. 14 alin. (1).</w:t>
            </w:r>
          </w:p>
          <w:p w14:paraId="1951A0F3"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(4) În cel mult 5 zile lucrătoare de la data primirii de la OD a listei locurilor de consum preluate, FUIob transmite clientului final preluat informarea de preluare care va conține cel puțin elementele precizate în Anexa nr. 1.</w:t>
            </w:r>
          </w:p>
          <w:p w14:paraId="6B98374F"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(5) În cazul în care în termenul prevăzut la art. 31 (1), clientul final îşi exprimă dezacordul faţă de preluarea de către FUIob,  FUIob informează OD şi ANRE cu privire la aceasta situaţie.</w:t>
            </w:r>
          </w:p>
          <w:p w14:paraId="498EB1E8"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 xml:space="preserve">(6) În baza informării transmise de către FUIob conform alin. (5), ANRE analizează informaţiile primite  şi comunică rezultatul analizei FUIob, FA şi OD, în vederea conformării. </w:t>
            </w:r>
          </w:p>
          <w:p w14:paraId="024BF3D1"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(7) În cadrul analizei prevăzută la alin. (6), ANRE poate solicita participanţilor la piaţa de energie electrică orice informaţii pe care le consideră necesare.</w:t>
            </w:r>
          </w:p>
          <w:p w14:paraId="36D546EF"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Art. 16.</w:t>
            </w:r>
            <w:r w:rsidRPr="00AB66AC">
              <w:rPr>
                <w:rFonts w:ascii="Times New Roman" w:hAnsi="Times New Roman" w:cs="Times New Roman"/>
                <w:strike/>
              </w:rPr>
              <w:tab/>
              <w:t xml:space="preserve">(1) În situaţia prevăzută Art. 13 lit. b) pct. ii), în cazul în care contractul de furnizare încetează prin reziliere de către FA, OD transmite </w:t>
            </w:r>
            <w:r w:rsidRPr="00AB66AC">
              <w:rPr>
                <w:rFonts w:ascii="Times New Roman" w:hAnsi="Times New Roman" w:cs="Times New Roman"/>
                <w:strike/>
              </w:rPr>
              <w:lastRenderedPageBreak/>
              <w:t>către ANRE o informare referitoare la această situaţie.</w:t>
            </w:r>
          </w:p>
          <w:p w14:paraId="2F0F0689"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(2) În baza informării transmise de către OD conform alin. (1), ANRE analizează informaţiile primite şi comunică rezultatul analizei FUIob, FA şi OD, în vederea conformării.</w:t>
            </w:r>
          </w:p>
          <w:p w14:paraId="6E7A79BA" w14:textId="77777777" w:rsidR="00181F75" w:rsidRPr="00AB66AC" w:rsidRDefault="00181F75" w:rsidP="00181F75">
            <w:pPr>
              <w:spacing w:after="0" w:line="240" w:lineRule="auto"/>
              <w:jc w:val="both"/>
              <w:rPr>
                <w:rFonts w:ascii="Times New Roman" w:hAnsi="Times New Roman" w:cs="Times New Roman"/>
                <w:strike/>
              </w:rPr>
            </w:pPr>
            <w:r w:rsidRPr="00AB66AC">
              <w:rPr>
                <w:rFonts w:ascii="Times New Roman" w:hAnsi="Times New Roman" w:cs="Times New Roman"/>
                <w:strike/>
              </w:rPr>
              <w:t>(3) În cadrul analizei prevăzută la alin. (2), ANRE poate solicita participanţilor la piaţa de energie electrică orice informaţii pe care le consideră necesare.</w:t>
            </w:r>
          </w:p>
          <w:p w14:paraId="654468CE" w14:textId="6B9CCB1B"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strike/>
              </w:rPr>
              <w:t>(4) După finalizarea analizei, ANRE comunică părţilor implicate măsurile necesare.</w:t>
            </w:r>
          </w:p>
        </w:tc>
        <w:tc>
          <w:tcPr>
            <w:tcW w:w="2706" w:type="dxa"/>
          </w:tcPr>
          <w:p w14:paraId="0C7597E8" w14:textId="7928B26E"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rPr>
              <w:lastRenderedPageBreak/>
              <w:t>Propunem eliminarea art.14,15,16, fiind corelat cu art.13.</w:t>
            </w:r>
          </w:p>
        </w:tc>
        <w:tc>
          <w:tcPr>
            <w:tcW w:w="2693" w:type="dxa"/>
            <w:vAlign w:val="center"/>
          </w:tcPr>
          <w:p w14:paraId="1651566E" w14:textId="77755789" w:rsidR="00181F75" w:rsidRPr="00AB66AC" w:rsidRDefault="00390ADD" w:rsidP="00C75960">
            <w:pPr>
              <w:spacing w:after="0"/>
              <w:jc w:val="center"/>
              <w:rPr>
                <w:rFonts w:ascii="Times New Roman" w:hAnsi="Times New Roman" w:cs="Times New Roman"/>
              </w:rPr>
            </w:pPr>
            <w:r>
              <w:rPr>
                <w:rFonts w:ascii="Times New Roman" w:hAnsi="Times New Roman" w:cs="Times New Roman"/>
              </w:rPr>
              <w:t>Nu se accept</w:t>
            </w:r>
            <w:r w:rsidR="00C75960">
              <w:rPr>
                <w:rFonts w:ascii="Times New Roman" w:hAnsi="Times New Roman" w:cs="Times New Roman"/>
              </w:rPr>
              <w:t>ă</w:t>
            </w:r>
            <w:r>
              <w:rPr>
                <w:rFonts w:ascii="Times New Roman" w:hAnsi="Times New Roman" w:cs="Times New Roman"/>
              </w:rPr>
              <w:t>.</w:t>
            </w:r>
            <w:r w:rsidR="003E3AD9">
              <w:rPr>
                <w:rFonts w:ascii="Times New Roman" w:hAnsi="Times New Roman" w:cs="Times New Roman"/>
              </w:rPr>
              <w:t xml:space="preserve"> Punctul de vedere a fost exprimat anterior</w:t>
            </w:r>
          </w:p>
        </w:tc>
      </w:tr>
      <w:tr w:rsidR="00181F75" w:rsidRPr="00AB66AC" w14:paraId="33269182" w14:textId="77777777" w:rsidTr="00E90708">
        <w:tc>
          <w:tcPr>
            <w:tcW w:w="568" w:type="dxa"/>
            <w:shd w:val="clear" w:color="auto" w:fill="auto"/>
            <w:vAlign w:val="center"/>
          </w:tcPr>
          <w:p w14:paraId="36D77613" w14:textId="03FC8BCF" w:rsidR="00181F75" w:rsidRPr="00AB66AC" w:rsidRDefault="00181F75" w:rsidP="00181F75">
            <w:pPr>
              <w:spacing w:after="0"/>
              <w:jc w:val="center"/>
              <w:rPr>
                <w:rFonts w:ascii="Times New Roman" w:hAnsi="Times New Roman" w:cs="Times New Roman"/>
              </w:rPr>
            </w:pPr>
            <w:r w:rsidRPr="00AB66AC">
              <w:rPr>
                <w:rFonts w:ascii="Times New Roman" w:hAnsi="Times New Roman" w:cs="Times New Roman"/>
              </w:rPr>
              <w:lastRenderedPageBreak/>
              <w:t>17.</w:t>
            </w:r>
          </w:p>
        </w:tc>
        <w:tc>
          <w:tcPr>
            <w:tcW w:w="851" w:type="dxa"/>
            <w:vAlign w:val="center"/>
          </w:tcPr>
          <w:p w14:paraId="02D97D90" w14:textId="5F26739D"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b/>
              </w:rPr>
              <w:t>Art. 15.</w:t>
            </w:r>
          </w:p>
        </w:tc>
        <w:tc>
          <w:tcPr>
            <w:tcW w:w="3402" w:type="dxa"/>
            <w:vAlign w:val="center"/>
          </w:tcPr>
          <w:p w14:paraId="63550D81" w14:textId="612E2DF1"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(1) În situaţia prevăzută la Art. 13  lit. b) pct. i</w:t>
            </w:r>
            <w:r w:rsidRPr="00AB66AC">
              <w:rPr>
                <w:rFonts w:ascii="Times New Roman" w:hAnsi="Times New Roman" w:cs="Times New Roman"/>
                <w:b/>
              </w:rPr>
              <w:t>),  în cel mult două zile lucrătoare de la data încetării</w:t>
            </w:r>
            <w:r w:rsidRPr="00AB66AC">
              <w:rPr>
                <w:rFonts w:ascii="Times New Roman" w:hAnsi="Times New Roman" w:cs="Times New Roman"/>
              </w:rPr>
              <w:t xml:space="preserve"> contractului de furnizare încheiat de clientul final cu FA, </w:t>
            </w:r>
            <w:r w:rsidRPr="00AB66AC">
              <w:rPr>
                <w:rFonts w:ascii="Times New Roman" w:hAnsi="Times New Roman" w:cs="Times New Roman"/>
                <w:b/>
                <w:color w:val="FF0000"/>
              </w:rPr>
              <w:t xml:space="preserve">OD transmite FUIob şi spre stiinţă ANRE lista locurilor de consum preluate conform modelului din </w:t>
            </w:r>
            <w:r w:rsidRPr="00AB66AC">
              <w:rPr>
                <w:rFonts w:ascii="Times New Roman" w:hAnsi="Times New Roman" w:cs="Times New Roman"/>
                <w:b/>
              </w:rPr>
              <w:t>anexa nr. 4</w:t>
            </w:r>
            <w:r w:rsidRPr="00AB66AC">
              <w:rPr>
                <w:rFonts w:ascii="Times New Roman" w:hAnsi="Times New Roman" w:cs="Times New Roman"/>
              </w:rPr>
              <w:t>.</w:t>
            </w:r>
          </w:p>
          <w:p w14:paraId="50F40200"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lastRenderedPageBreak/>
              <w:t>(2) Modalitatea de încetare a contractului, în vederea stabilirii încadrării în prevederile art. 15 alin. (1) se comunică de către FA odată cu solicitarea transmisă OD de încetare a contractului de distribuţie.</w:t>
            </w:r>
          </w:p>
          <w:p w14:paraId="3BFDA8AB" w14:textId="77777777" w:rsidR="00181F75" w:rsidRPr="00AB66AC" w:rsidRDefault="00181F75" w:rsidP="00181F75">
            <w:pPr>
              <w:spacing w:after="0"/>
              <w:jc w:val="both"/>
              <w:rPr>
                <w:rFonts w:ascii="Times New Roman" w:hAnsi="Times New Roman" w:cs="Times New Roman"/>
                <w:b/>
              </w:rPr>
            </w:pPr>
            <w:r w:rsidRPr="00AB66AC">
              <w:rPr>
                <w:rFonts w:ascii="Times New Roman" w:hAnsi="Times New Roman" w:cs="Times New Roman"/>
              </w:rPr>
              <w:t>(</w:t>
            </w:r>
            <w:r w:rsidRPr="00AB66AC">
              <w:rPr>
                <w:rFonts w:ascii="Times New Roman" w:hAnsi="Times New Roman" w:cs="Times New Roman"/>
                <w:b/>
              </w:rPr>
              <w:t>3) Lista locurilor de consum preluate transmisă conform alin. (1) nu conţine locurile de consum pentru care FUIob a primit din partea clientului final solicitare de preluare, comunicate de FUIob către ODconcesionar conform art. 14 alin. (1).</w:t>
            </w:r>
          </w:p>
          <w:p w14:paraId="0D3C8CD4"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(4</w:t>
            </w:r>
            <w:r w:rsidRPr="00AB66AC">
              <w:rPr>
                <w:rFonts w:ascii="Times New Roman" w:hAnsi="Times New Roman" w:cs="Times New Roman"/>
                <w:b/>
              </w:rPr>
              <w:t>) În cel mult 5 zile lucrătoare</w:t>
            </w:r>
            <w:r w:rsidRPr="00AB66AC">
              <w:rPr>
                <w:rFonts w:ascii="Times New Roman" w:hAnsi="Times New Roman" w:cs="Times New Roman"/>
              </w:rPr>
              <w:t xml:space="preserve"> de la data primirii de la OD a listei locurilor de consum preluate, FUIob transmite clientului final preluat informarea de preluare care va conține cel puțin elementele precizate în Anexa nr. 1.</w:t>
            </w:r>
          </w:p>
          <w:p w14:paraId="66F35949"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(5</w:t>
            </w:r>
            <w:r w:rsidRPr="00AB66AC">
              <w:rPr>
                <w:rFonts w:ascii="Times New Roman" w:hAnsi="Times New Roman" w:cs="Times New Roman"/>
                <w:b/>
              </w:rPr>
              <w:t>) În cazul în care în termenul prevăzut la art. 31 (1), clientul final îşi exprimă dezacordul faţă de preluarea de către FUIob,</w:t>
            </w:r>
            <w:r w:rsidRPr="00AB66AC">
              <w:rPr>
                <w:rFonts w:ascii="Times New Roman" w:hAnsi="Times New Roman" w:cs="Times New Roman"/>
              </w:rPr>
              <w:t xml:space="preserve">  FUIob informează OD şi ANRE cu privire la aceasta situaţie.</w:t>
            </w:r>
          </w:p>
          <w:p w14:paraId="20B52F2C" w14:textId="43A56392"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 xml:space="preserve">(6) În baza informării transmise de către FUIob conform alin. (5), ANRE analizează informaţiile </w:t>
            </w:r>
            <w:r w:rsidRPr="00AB66AC">
              <w:rPr>
                <w:rFonts w:ascii="Times New Roman" w:hAnsi="Times New Roman" w:cs="Times New Roman"/>
              </w:rPr>
              <w:lastRenderedPageBreak/>
              <w:t xml:space="preserve">primite  şi </w:t>
            </w:r>
            <w:r w:rsidRPr="00AB66AC">
              <w:rPr>
                <w:rFonts w:ascii="Times New Roman" w:hAnsi="Times New Roman" w:cs="Times New Roman"/>
                <w:b/>
              </w:rPr>
              <w:t>comunică rezultatul analizei FUIob, FA şi OD,</w:t>
            </w:r>
            <w:r w:rsidRPr="00AB66AC">
              <w:rPr>
                <w:rFonts w:ascii="Times New Roman" w:hAnsi="Times New Roman" w:cs="Times New Roman"/>
              </w:rPr>
              <w:t xml:space="preserve"> în vederea conformării.</w:t>
            </w:r>
          </w:p>
          <w:p w14:paraId="6CB2BBCD" w14:textId="61DF62CE"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(7) În cadrul analizei prevăzută la alin. (6), ANRE poate solicita participanţilor la piaţa de energie electrică orice informaţii pe care le consideră necesare.</w:t>
            </w:r>
          </w:p>
        </w:tc>
        <w:tc>
          <w:tcPr>
            <w:tcW w:w="1842" w:type="dxa"/>
            <w:vAlign w:val="center"/>
          </w:tcPr>
          <w:p w14:paraId="1FDB940C" w14:textId="5C530E07" w:rsidR="00181F75" w:rsidRPr="00AB66AC" w:rsidRDefault="00181F75" w:rsidP="00C92E34">
            <w:pPr>
              <w:spacing w:after="0"/>
              <w:rPr>
                <w:rFonts w:ascii="Times New Roman" w:hAnsi="Times New Roman" w:cs="Times New Roman"/>
              </w:rPr>
            </w:pPr>
            <w:r w:rsidRPr="00AB66AC">
              <w:rPr>
                <w:rFonts w:ascii="Times New Roman" w:hAnsi="Times New Roman" w:cs="Times New Roman"/>
              </w:rPr>
              <w:lastRenderedPageBreak/>
              <w:t>Delgaz Grid</w:t>
            </w:r>
          </w:p>
        </w:tc>
        <w:tc>
          <w:tcPr>
            <w:tcW w:w="3543" w:type="dxa"/>
            <w:vAlign w:val="center"/>
          </w:tcPr>
          <w:p w14:paraId="3AE5CC3E"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Art. 15.</w:t>
            </w:r>
            <w:r w:rsidRPr="00AB66AC">
              <w:rPr>
                <w:rFonts w:ascii="Times New Roman" w:hAnsi="Times New Roman" w:cs="Times New Roman"/>
              </w:rPr>
              <w:tab/>
              <w:t>(1) În situaţia prevăzută la Art. 13  lit. b) pct. i),  în cel mult două zile lucrătoare de la data încetării contractului de furnizare încheiat de clientul final cu FA, OD transmite FUIob şi spre stiinţă ANRE lista locurilor de consum preluate conform modelului din anexa nr. 4.</w:t>
            </w:r>
          </w:p>
          <w:p w14:paraId="1CD93DBE"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lastRenderedPageBreak/>
              <w:t>(2) Modalitatea de încetare a contractului, în vederea stabilirii încadrării în prevederile art. 15 alin. (1) se comunică de către FA odată cu solicitarea transmisă OD de încetare a contractului de distribuţie.</w:t>
            </w:r>
          </w:p>
          <w:p w14:paraId="552265FC" w14:textId="77777777" w:rsidR="00181F75" w:rsidRPr="00AB66AC" w:rsidRDefault="00181F75" w:rsidP="00181F75">
            <w:pPr>
              <w:spacing w:after="0"/>
              <w:jc w:val="both"/>
              <w:rPr>
                <w:rFonts w:ascii="Times New Roman" w:hAnsi="Times New Roman" w:cs="Times New Roman"/>
                <w:b/>
                <w:u w:val="single"/>
              </w:rPr>
            </w:pPr>
            <w:r w:rsidRPr="00AB66AC">
              <w:rPr>
                <w:rFonts w:ascii="Times New Roman" w:hAnsi="Times New Roman" w:cs="Times New Roman"/>
              </w:rPr>
              <w:t xml:space="preserve">(3) Lista locurilor de consum preluate transmisă conform alin. (1) </w:t>
            </w:r>
            <w:r w:rsidRPr="00AB66AC">
              <w:rPr>
                <w:rFonts w:ascii="Times New Roman" w:hAnsi="Times New Roman" w:cs="Times New Roman"/>
                <w:b/>
                <w:strike/>
              </w:rPr>
              <w:t>nu</w:t>
            </w:r>
            <w:r w:rsidRPr="00AB66AC">
              <w:rPr>
                <w:rFonts w:ascii="Times New Roman" w:hAnsi="Times New Roman" w:cs="Times New Roman"/>
              </w:rPr>
              <w:t xml:space="preserve"> </w:t>
            </w:r>
            <w:r w:rsidRPr="00AB66AC">
              <w:rPr>
                <w:rFonts w:ascii="Times New Roman" w:hAnsi="Times New Roman" w:cs="Times New Roman"/>
                <w:b/>
                <w:u w:val="single"/>
              </w:rPr>
              <w:t>va</w:t>
            </w:r>
            <w:r w:rsidRPr="00AB66AC">
              <w:rPr>
                <w:rFonts w:ascii="Times New Roman" w:hAnsi="Times New Roman" w:cs="Times New Roman"/>
              </w:rPr>
              <w:t xml:space="preserve">  conţine </w:t>
            </w:r>
            <w:r w:rsidRPr="00AB66AC">
              <w:rPr>
                <w:rFonts w:ascii="Times New Roman" w:hAnsi="Times New Roman" w:cs="Times New Roman"/>
                <w:b/>
                <w:u w:val="single"/>
              </w:rPr>
              <w:t xml:space="preserve">și </w:t>
            </w:r>
            <w:r w:rsidRPr="00AB66AC">
              <w:rPr>
                <w:rFonts w:ascii="Times New Roman" w:hAnsi="Times New Roman" w:cs="Times New Roman"/>
              </w:rPr>
              <w:t xml:space="preserve">locurile de consum pentru care FUIob a primit din partea clientului final solicitare de preluare, comunicate de FUIob către ODconcesionar conform art. 14 alin. (1), </w:t>
            </w:r>
            <w:r w:rsidRPr="00AB66AC">
              <w:rPr>
                <w:rFonts w:ascii="Times New Roman" w:hAnsi="Times New Roman" w:cs="Times New Roman"/>
                <w:b/>
                <w:u w:val="single"/>
              </w:rPr>
              <w:t>acestea fiind evidențiate separat.</w:t>
            </w:r>
          </w:p>
          <w:p w14:paraId="23AF44B9"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(4) În cel mult 5 zile lucrătoare de la data primirii de la OD a listei locurilor de consum preluate, FUIob transmite clientului final preluat informarea de preluare care va conține cel puțin elementele precizate în Anexa nr. 1.</w:t>
            </w:r>
          </w:p>
          <w:p w14:paraId="15EC2E53"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w:t>
            </w:r>
            <w:r w:rsidRPr="00AB66AC">
              <w:rPr>
                <w:rFonts w:ascii="Times New Roman" w:hAnsi="Times New Roman" w:cs="Times New Roman"/>
                <w:b/>
              </w:rPr>
              <w:t xml:space="preserve">5) În cazul în care </w:t>
            </w:r>
            <w:r w:rsidRPr="00AB66AC">
              <w:rPr>
                <w:rFonts w:ascii="Times New Roman" w:hAnsi="Times New Roman" w:cs="Times New Roman"/>
                <w:b/>
                <w:u w:val="single"/>
              </w:rPr>
              <w:t>clientul consumă energie electrică fără contract de furnizare valabil</w:t>
            </w:r>
            <w:r w:rsidRPr="00AB66AC">
              <w:rPr>
                <w:rFonts w:ascii="Times New Roman" w:hAnsi="Times New Roman" w:cs="Times New Roman"/>
                <w:b/>
              </w:rPr>
              <w:t xml:space="preserve">, în termenul prevăzut la art. 31 (1), clientul final </w:t>
            </w:r>
            <w:r w:rsidRPr="00AB66AC">
              <w:rPr>
                <w:rFonts w:ascii="Times New Roman" w:hAnsi="Times New Roman" w:cs="Times New Roman"/>
                <w:b/>
                <w:u w:val="single"/>
              </w:rPr>
              <w:t>este obligat să</w:t>
            </w:r>
            <w:r w:rsidRPr="00AB66AC">
              <w:rPr>
                <w:rFonts w:ascii="Times New Roman" w:hAnsi="Times New Roman" w:cs="Times New Roman"/>
                <w:b/>
              </w:rPr>
              <w:t xml:space="preserve"> îşi exprim</w:t>
            </w:r>
            <w:r w:rsidRPr="00AB66AC">
              <w:rPr>
                <w:rFonts w:ascii="Times New Roman" w:hAnsi="Times New Roman" w:cs="Times New Roman"/>
                <w:b/>
                <w:strike/>
              </w:rPr>
              <w:t>ăe</w:t>
            </w:r>
            <w:r w:rsidRPr="00AB66AC">
              <w:rPr>
                <w:rFonts w:ascii="Times New Roman" w:hAnsi="Times New Roman" w:cs="Times New Roman"/>
                <w:b/>
              </w:rPr>
              <w:t xml:space="preserve"> </w:t>
            </w:r>
            <w:r w:rsidRPr="00AB66AC">
              <w:rPr>
                <w:rFonts w:ascii="Times New Roman" w:hAnsi="Times New Roman" w:cs="Times New Roman"/>
                <w:b/>
                <w:strike/>
              </w:rPr>
              <w:t>dezacordul</w:t>
            </w:r>
            <w:r w:rsidRPr="00AB66AC">
              <w:rPr>
                <w:rFonts w:ascii="Times New Roman" w:hAnsi="Times New Roman" w:cs="Times New Roman"/>
                <w:b/>
              </w:rPr>
              <w:t xml:space="preserve"> </w:t>
            </w:r>
            <w:r w:rsidRPr="00AB66AC">
              <w:rPr>
                <w:rFonts w:ascii="Times New Roman" w:hAnsi="Times New Roman" w:cs="Times New Roman"/>
                <w:b/>
                <w:u w:val="single"/>
              </w:rPr>
              <w:t>acordul</w:t>
            </w:r>
            <w:r w:rsidRPr="00AB66AC">
              <w:rPr>
                <w:rFonts w:ascii="Times New Roman" w:hAnsi="Times New Roman" w:cs="Times New Roman"/>
                <w:b/>
              </w:rPr>
              <w:t xml:space="preserve"> faţă de preluarea de către FUIob</w:t>
            </w:r>
            <w:r w:rsidRPr="00AB66AC">
              <w:rPr>
                <w:rFonts w:ascii="Times New Roman" w:hAnsi="Times New Roman" w:cs="Times New Roman"/>
                <w:b/>
                <w:strike/>
              </w:rPr>
              <w:t>,</w:t>
            </w:r>
            <w:r w:rsidRPr="00AB66AC">
              <w:rPr>
                <w:rFonts w:ascii="Times New Roman" w:hAnsi="Times New Roman" w:cs="Times New Roman"/>
                <w:b/>
              </w:rPr>
              <w:t xml:space="preserve"> </w:t>
            </w:r>
            <w:r w:rsidRPr="00AB66AC">
              <w:rPr>
                <w:rFonts w:ascii="Times New Roman" w:hAnsi="Times New Roman" w:cs="Times New Roman"/>
                <w:b/>
                <w:u w:val="single"/>
              </w:rPr>
              <w:t xml:space="preserve">. </w:t>
            </w:r>
            <w:r w:rsidRPr="00AB66AC">
              <w:rPr>
                <w:rFonts w:ascii="Times New Roman" w:hAnsi="Times New Roman" w:cs="Times New Roman"/>
                <w:b/>
              </w:rPr>
              <w:t xml:space="preserve"> FUIob informează OD şi ANRE cu privire la aceasta situaţie.</w:t>
            </w:r>
          </w:p>
          <w:p w14:paraId="20B9D3B6" w14:textId="3AE9BCE5"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lastRenderedPageBreak/>
              <w:t xml:space="preserve">(6) În baza informării transmise de către FUIob </w:t>
            </w:r>
            <w:r w:rsidRPr="00AB66AC">
              <w:rPr>
                <w:rFonts w:ascii="Times New Roman" w:hAnsi="Times New Roman" w:cs="Times New Roman"/>
                <w:b/>
              </w:rPr>
              <w:t>conform alin. (5),</w:t>
            </w:r>
            <w:r w:rsidRPr="00AB66AC">
              <w:rPr>
                <w:rFonts w:ascii="Times New Roman" w:hAnsi="Times New Roman" w:cs="Times New Roman"/>
              </w:rPr>
              <w:t xml:space="preserve"> ANRE analizează informaţiile primite  şi comunică rezultatul analizei FUIob, FA şi OD, în vederea conformării.</w:t>
            </w:r>
          </w:p>
          <w:p w14:paraId="58B9D57F" w14:textId="13FBB161" w:rsidR="00181F75" w:rsidRPr="00AB66AC" w:rsidRDefault="00181F75" w:rsidP="00181F75">
            <w:pPr>
              <w:tabs>
                <w:tab w:val="left" w:pos="2865"/>
              </w:tabs>
              <w:spacing w:after="0"/>
              <w:jc w:val="both"/>
              <w:rPr>
                <w:rFonts w:ascii="Times New Roman" w:hAnsi="Times New Roman" w:cs="Times New Roman"/>
              </w:rPr>
            </w:pPr>
            <w:r w:rsidRPr="00AB66AC">
              <w:rPr>
                <w:rFonts w:ascii="Times New Roman" w:hAnsi="Times New Roman" w:cs="Times New Roman"/>
              </w:rPr>
              <w:t>(7) În cadrul analizei prevăzută la alin. (6), ANRE poate solicita participanţilor la piaţa de energie electrică orice informaţii pe care le consideră necesare.</w:t>
            </w:r>
          </w:p>
        </w:tc>
        <w:tc>
          <w:tcPr>
            <w:tcW w:w="2706" w:type="dxa"/>
            <w:vAlign w:val="center"/>
          </w:tcPr>
          <w:p w14:paraId="5EF450FD" w14:textId="77777777" w:rsidR="000A45F4" w:rsidRDefault="000A45F4" w:rsidP="00181F75">
            <w:pPr>
              <w:spacing w:after="0"/>
              <w:jc w:val="both"/>
              <w:rPr>
                <w:rFonts w:ascii="Times New Roman" w:hAnsi="Times New Roman" w:cs="Times New Roman"/>
                <w:b/>
                <w:lang w:val="es-ES_tradnl"/>
              </w:rPr>
            </w:pPr>
          </w:p>
          <w:p w14:paraId="5DD3E415" w14:textId="77777777" w:rsidR="000A45F4" w:rsidRDefault="000A45F4" w:rsidP="00181F75">
            <w:pPr>
              <w:spacing w:after="0"/>
              <w:jc w:val="both"/>
              <w:rPr>
                <w:rFonts w:ascii="Times New Roman" w:hAnsi="Times New Roman" w:cs="Times New Roman"/>
                <w:b/>
                <w:lang w:val="es-ES_tradnl"/>
              </w:rPr>
            </w:pPr>
          </w:p>
          <w:p w14:paraId="24E1E23B" w14:textId="77777777" w:rsidR="000A45F4" w:rsidRDefault="000A45F4" w:rsidP="00181F75">
            <w:pPr>
              <w:spacing w:after="0"/>
              <w:jc w:val="both"/>
              <w:rPr>
                <w:rFonts w:ascii="Times New Roman" w:hAnsi="Times New Roman" w:cs="Times New Roman"/>
                <w:b/>
                <w:lang w:val="es-ES_tradnl"/>
              </w:rPr>
            </w:pPr>
          </w:p>
          <w:p w14:paraId="08B0BACB" w14:textId="77777777" w:rsidR="000A45F4" w:rsidRDefault="000A45F4" w:rsidP="00181F75">
            <w:pPr>
              <w:spacing w:after="0"/>
              <w:jc w:val="both"/>
              <w:rPr>
                <w:rFonts w:ascii="Times New Roman" w:hAnsi="Times New Roman" w:cs="Times New Roman"/>
                <w:b/>
                <w:lang w:val="es-ES_tradnl"/>
              </w:rPr>
            </w:pPr>
          </w:p>
          <w:p w14:paraId="7EFAAA8D" w14:textId="77777777" w:rsidR="000A45F4" w:rsidRDefault="000A45F4" w:rsidP="00181F75">
            <w:pPr>
              <w:spacing w:after="0"/>
              <w:jc w:val="both"/>
              <w:rPr>
                <w:rFonts w:ascii="Times New Roman" w:hAnsi="Times New Roman" w:cs="Times New Roman"/>
                <w:b/>
                <w:lang w:val="es-ES_tradnl"/>
              </w:rPr>
            </w:pPr>
          </w:p>
          <w:p w14:paraId="716DD4E3" w14:textId="77777777" w:rsidR="000A45F4" w:rsidRDefault="000A45F4" w:rsidP="00181F75">
            <w:pPr>
              <w:spacing w:after="0"/>
              <w:jc w:val="both"/>
              <w:rPr>
                <w:rFonts w:ascii="Times New Roman" w:hAnsi="Times New Roman" w:cs="Times New Roman"/>
                <w:b/>
                <w:lang w:val="es-ES_tradnl"/>
              </w:rPr>
            </w:pPr>
          </w:p>
          <w:p w14:paraId="1D8CF770" w14:textId="77777777" w:rsidR="000A45F4" w:rsidRDefault="000A45F4" w:rsidP="00181F75">
            <w:pPr>
              <w:spacing w:after="0"/>
              <w:jc w:val="both"/>
              <w:rPr>
                <w:rFonts w:ascii="Times New Roman" w:hAnsi="Times New Roman" w:cs="Times New Roman"/>
                <w:b/>
                <w:lang w:val="es-ES_tradnl"/>
              </w:rPr>
            </w:pPr>
          </w:p>
          <w:p w14:paraId="43FD379D" w14:textId="77777777" w:rsidR="000A45F4" w:rsidRDefault="000A45F4" w:rsidP="00181F75">
            <w:pPr>
              <w:spacing w:after="0"/>
              <w:jc w:val="both"/>
              <w:rPr>
                <w:rFonts w:ascii="Times New Roman" w:hAnsi="Times New Roman" w:cs="Times New Roman"/>
                <w:b/>
                <w:lang w:val="es-ES_tradnl"/>
              </w:rPr>
            </w:pPr>
          </w:p>
          <w:p w14:paraId="644B5727" w14:textId="77777777" w:rsidR="000A45F4" w:rsidRDefault="000A45F4" w:rsidP="00181F75">
            <w:pPr>
              <w:spacing w:after="0"/>
              <w:jc w:val="both"/>
              <w:rPr>
                <w:rFonts w:ascii="Times New Roman" w:hAnsi="Times New Roman" w:cs="Times New Roman"/>
                <w:b/>
                <w:lang w:val="es-ES_tradnl"/>
              </w:rPr>
            </w:pPr>
          </w:p>
          <w:p w14:paraId="395B5A32" w14:textId="77777777" w:rsidR="000A45F4" w:rsidRDefault="000A45F4" w:rsidP="00181F75">
            <w:pPr>
              <w:spacing w:after="0"/>
              <w:jc w:val="both"/>
              <w:rPr>
                <w:rFonts w:ascii="Times New Roman" w:hAnsi="Times New Roman" w:cs="Times New Roman"/>
                <w:b/>
                <w:lang w:val="es-ES_tradnl"/>
              </w:rPr>
            </w:pPr>
          </w:p>
          <w:p w14:paraId="00A000A4" w14:textId="77777777" w:rsidR="000A45F4" w:rsidRDefault="000A45F4" w:rsidP="00181F75">
            <w:pPr>
              <w:spacing w:after="0"/>
              <w:jc w:val="both"/>
              <w:rPr>
                <w:rFonts w:ascii="Times New Roman" w:hAnsi="Times New Roman" w:cs="Times New Roman"/>
                <w:b/>
                <w:lang w:val="es-ES_tradnl"/>
              </w:rPr>
            </w:pPr>
          </w:p>
          <w:p w14:paraId="15454A34" w14:textId="77777777" w:rsidR="000A45F4" w:rsidRDefault="000A45F4" w:rsidP="00181F75">
            <w:pPr>
              <w:spacing w:after="0"/>
              <w:jc w:val="both"/>
              <w:rPr>
                <w:rFonts w:ascii="Times New Roman" w:hAnsi="Times New Roman" w:cs="Times New Roman"/>
                <w:b/>
                <w:lang w:val="es-ES_tradnl"/>
              </w:rPr>
            </w:pPr>
          </w:p>
          <w:p w14:paraId="1E3C7054" w14:textId="77777777" w:rsidR="000A45F4" w:rsidRDefault="000A45F4" w:rsidP="00181F75">
            <w:pPr>
              <w:spacing w:after="0"/>
              <w:jc w:val="both"/>
              <w:rPr>
                <w:rFonts w:ascii="Times New Roman" w:hAnsi="Times New Roman" w:cs="Times New Roman"/>
                <w:b/>
                <w:lang w:val="es-ES_tradnl"/>
              </w:rPr>
            </w:pPr>
          </w:p>
          <w:p w14:paraId="0FAE17C7" w14:textId="77777777" w:rsidR="000A45F4" w:rsidRDefault="000A45F4" w:rsidP="00181F75">
            <w:pPr>
              <w:spacing w:after="0"/>
              <w:jc w:val="both"/>
              <w:rPr>
                <w:rFonts w:ascii="Times New Roman" w:hAnsi="Times New Roman" w:cs="Times New Roman"/>
                <w:b/>
                <w:lang w:val="es-ES_tradnl"/>
              </w:rPr>
            </w:pPr>
          </w:p>
          <w:p w14:paraId="24D2F38A" w14:textId="77777777" w:rsidR="000A45F4" w:rsidRDefault="000A45F4" w:rsidP="00181F75">
            <w:pPr>
              <w:spacing w:after="0"/>
              <w:jc w:val="both"/>
              <w:rPr>
                <w:rFonts w:ascii="Times New Roman" w:hAnsi="Times New Roman" w:cs="Times New Roman"/>
                <w:b/>
                <w:lang w:val="es-ES_tradnl"/>
              </w:rPr>
            </w:pPr>
          </w:p>
          <w:p w14:paraId="1A589231" w14:textId="3C83CBE4"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b/>
                <w:lang w:val="es-ES_tradnl"/>
              </w:rPr>
              <w:t>15.(3)</w:t>
            </w:r>
            <w:r w:rsidRPr="00AB66AC">
              <w:rPr>
                <w:rFonts w:ascii="Times New Roman" w:hAnsi="Times New Roman" w:cs="Times New Roman"/>
                <w:lang w:val="es-ES_tradnl"/>
              </w:rPr>
              <w:t xml:space="preserve"> considerăm că lista trebuie să conțină toate locurile de consum, mai ales că în cazul de la </w:t>
            </w:r>
            <w:proofErr w:type="gramStart"/>
            <w:r w:rsidRPr="00AB66AC">
              <w:rPr>
                <w:rFonts w:ascii="Times New Roman" w:hAnsi="Times New Roman" w:cs="Times New Roman"/>
                <w:lang w:val="es-ES_tradnl"/>
              </w:rPr>
              <w:t>14.(</w:t>
            </w:r>
            <w:proofErr w:type="gramEnd"/>
            <w:r w:rsidRPr="00AB66AC">
              <w:rPr>
                <w:rFonts w:ascii="Times New Roman" w:hAnsi="Times New Roman" w:cs="Times New Roman"/>
                <w:lang w:val="es-ES_tradnl"/>
              </w:rPr>
              <w:t>1), procesul se poate încurca dacă clientul nu mai solicită preluarea la FUIob la aceeași dată cu încetarea contractului cu FA.</w:t>
            </w:r>
          </w:p>
          <w:p w14:paraId="52ED16A0" w14:textId="77777777" w:rsidR="00181F75" w:rsidRPr="00AB66AC" w:rsidRDefault="00181F75" w:rsidP="00181F75">
            <w:pPr>
              <w:spacing w:after="0"/>
              <w:jc w:val="both"/>
              <w:rPr>
                <w:rFonts w:ascii="Times New Roman" w:hAnsi="Times New Roman" w:cs="Times New Roman"/>
                <w:lang w:val="es-ES_tradnl"/>
              </w:rPr>
            </w:pPr>
          </w:p>
          <w:p w14:paraId="6C89D422" w14:textId="77777777" w:rsidR="00181F75" w:rsidRPr="00AB66AC" w:rsidRDefault="00181F75" w:rsidP="00181F75">
            <w:pPr>
              <w:spacing w:after="0"/>
              <w:jc w:val="both"/>
              <w:rPr>
                <w:rFonts w:ascii="Times New Roman" w:hAnsi="Times New Roman" w:cs="Times New Roman"/>
                <w:lang w:val="es-ES_tradnl"/>
              </w:rPr>
            </w:pPr>
          </w:p>
          <w:p w14:paraId="7E9C1EA6" w14:textId="77777777" w:rsidR="00181F75" w:rsidRPr="00AB66AC" w:rsidRDefault="00181F75" w:rsidP="00181F75">
            <w:pPr>
              <w:spacing w:after="0"/>
              <w:jc w:val="both"/>
              <w:rPr>
                <w:rFonts w:ascii="Times New Roman" w:hAnsi="Times New Roman" w:cs="Times New Roman"/>
                <w:lang w:val="es-ES_tradnl"/>
              </w:rPr>
            </w:pPr>
          </w:p>
          <w:p w14:paraId="4650C1B6" w14:textId="77777777" w:rsidR="00181F75" w:rsidRPr="00AB66AC" w:rsidRDefault="00181F75" w:rsidP="00181F75">
            <w:pPr>
              <w:spacing w:after="0"/>
              <w:jc w:val="both"/>
              <w:rPr>
                <w:rFonts w:ascii="Times New Roman" w:hAnsi="Times New Roman" w:cs="Times New Roman"/>
                <w:lang w:val="es-ES_tradnl"/>
              </w:rPr>
            </w:pPr>
          </w:p>
          <w:p w14:paraId="23244341" w14:textId="77777777" w:rsidR="00181F75" w:rsidRPr="00AB66AC" w:rsidRDefault="00181F75" w:rsidP="00181F75">
            <w:pPr>
              <w:spacing w:after="0"/>
              <w:jc w:val="both"/>
              <w:rPr>
                <w:rFonts w:ascii="Times New Roman" w:hAnsi="Times New Roman" w:cs="Times New Roman"/>
                <w:lang w:val="es-ES_tradnl"/>
              </w:rPr>
            </w:pPr>
          </w:p>
          <w:p w14:paraId="4134C9D0" w14:textId="77777777" w:rsidR="00181F75" w:rsidRPr="00AB66AC" w:rsidRDefault="00181F75" w:rsidP="00181F75">
            <w:pPr>
              <w:spacing w:after="0"/>
              <w:jc w:val="both"/>
              <w:rPr>
                <w:rFonts w:ascii="Times New Roman" w:hAnsi="Times New Roman" w:cs="Times New Roman"/>
                <w:lang w:val="es-ES_tradnl"/>
              </w:rPr>
            </w:pPr>
          </w:p>
          <w:p w14:paraId="7981F027" w14:textId="77777777"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b/>
                <w:lang w:val="es-ES_tradnl"/>
              </w:rPr>
              <w:t>15.(5)</w:t>
            </w:r>
            <w:r w:rsidRPr="00AB66AC">
              <w:rPr>
                <w:rFonts w:ascii="Times New Roman" w:hAnsi="Times New Roman" w:cs="Times New Roman"/>
                <w:lang w:val="es-ES_tradnl"/>
              </w:rPr>
              <w:t xml:space="preserve"> Ar trebui eliminata posibilitatea ca să existe acest dezacord din partea clientului final.</w:t>
            </w:r>
          </w:p>
          <w:p w14:paraId="08E6FCC3" w14:textId="77777777"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Atât timp cât un are încheiat un alt contract de furnizare a energiei electrice, ar trebui ca acesta să fie obligat să fie preluat de FUIob.</w:t>
            </w:r>
          </w:p>
          <w:p w14:paraId="207B6A3B" w14:textId="77777777" w:rsidR="00181F75" w:rsidRPr="00AB66AC" w:rsidRDefault="00181F75" w:rsidP="00181F75">
            <w:pPr>
              <w:spacing w:after="0"/>
              <w:jc w:val="both"/>
              <w:rPr>
                <w:rFonts w:ascii="Times New Roman" w:hAnsi="Times New Roman" w:cs="Times New Roman"/>
                <w:lang w:val="es-ES_tradnl"/>
              </w:rPr>
            </w:pPr>
          </w:p>
          <w:p w14:paraId="268B05A7" w14:textId="39A72569"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lang w:val="es-ES_tradnl"/>
              </w:rPr>
              <w:t>Practic în această situație și în tot acest timp, clientul consuma energie fara contract de furnizare- OD ar putea avea CPT suplimentar și un ar putea factura serviciul prestat.</w:t>
            </w:r>
          </w:p>
        </w:tc>
        <w:tc>
          <w:tcPr>
            <w:tcW w:w="2693" w:type="dxa"/>
            <w:vAlign w:val="center"/>
          </w:tcPr>
          <w:p w14:paraId="4BD5C6D7" w14:textId="77777777" w:rsidR="000A45F4" w:rsidRDefault="000A45F4" w:rsidP="00181F75">
            <w:pPr>
              <w:spacing w:after="0"/>
              <w:jc w:val="center"/>
              <w:rPr>
                <w:rFonts w:ascii="Times New Roman" w:hAnsi="Times New Roman" w:cs="Times New Roman"/>
              </w:rPr>
            </w:pPr>
          </w:p>
          <w:p w14:paraId="633A1629" w14:textId="77777777" w:rsidR="000A45F4" w:rsidRDefault="000A45F4" w:rsidP="00181F75">
            <w:pPr>
              <w:spacing w:after="0"/>
              <w:jc w:val="center"/>
              <w:rPr>
                <w:rFonts w:ascii="Times New Roman" w:hAnsi="Times New Roman" w:cs="Times New Roman"/>
              </w:rPr>
            </w:pPr>
          </w:p>
          <w:p w14:paraId="46710234" w14:textId="77777777" w:rsidR="000A45F4" w:rsidRDefault="000A45F4" w:rsidP="00181F75">
            <w:pPr>
              <w:spacing w:after="0"/>
              <w:jc w:val="center"/>
              <w:rPr>
                <w:rFonts w:ascii="Times New Roman" w:hAnsi="Times New Roman" w:cs="Times New Roman"/>
              </w:rPr>
            </w:pPr>
          </w:p>
          <w:p w14:paraId="786E6086" w14:textId="77777777" w:rsidR="000A45F4" w:rsidRDefault="000A45F4" w:rsidP="00181F75">
            <w:pPr>
              <w:spacing w:after="0"/>
              <w:jc w:val="center"/>
              <w:rPr>
                <w:rFonts w:ascii="Times New Roman" w:hAnsi="Times New Roman" w:cs="Times New Roman"/>
              </w:rPr>
            </w:pPr>
          </w:p>
          <w:p w14:paraId="3D79FA81" w14:textId="77777777" w:rsidR="000A45F4" w:rsidRDefault="000A45F4" w:rsidP="00181F75">
            <w:pPr>
              <w:spacing w:after="0"/>
              <w:jc w:val="center"/>
              <w:rPr>
                <w:rFonts w:ascii="Times New Roman" w:hAnsi="Times New Roman" w:cs="Times New Roman"/>
              </w:rPr>
            </w:pPr>
          </w:p>
          <w:p w14:paraId="0B8BEA3A" w14:textId="77777777" w:rsidR="000A45F4" w:rsidRDefault="000A45F4" w:rsidP="00181F75">
            <w:pPr>
              <w:spacing w:after="0"/>
              <w:jc w:val="center"/>
              <w:rPr>
                <w:rFonts w:ascii="Times New Roman" w:hAnsi="Times New Roman" w:cs="Times New Roman"/>
              </w:rPr>
            </w:pPr>
          </w:p>
          <w:p w14:paraId="11A571DD" w14:textId="77777777" w:rsidR="000A45F4" w:rsidRDefault="000A45F4" w:rsidP="00181F75">
            <w:pPr>
              <w:spacing w:after="0"/>
              <w:jc w:val="center"/>
              <w:rPr>
                <w:rFonts w:ascii="Times New Roman" w:hAnsi="Times New Roman" w:cs="Times New Roman"/>
              </w:rPr>
            </w:pPr>
          </w:p>
          <w:p w14:paraId="130DE702" w14:textId="77777777" w:rsidR="000A45F4" w:rsidRDefault="000A45F4" w:rsidP="00181F75">
            <w:pPr>
              <w:spacing w:after="0"/>
              <w:jc w:val="center"/>
              <w:rPr>
                <w:rFonts w:ascii="Times New Roman" w:hAnsi="Times New Roman" w:cs="Times New Roman"/>
              </w:rPr>
            </w:pPr>
          </w:p>
          <w:p w14:paraId="1763E24A" w14:textId="77777777" w:rsidR="000A45F4" w:rsidRDefault="000A45F4" w:rsidP="00181F75">
            <w:pPr>
              <w:spacing w:after="0"/>
              <w:jc w:val="center"/>
              <w:rPr>
                <w:rFonts w:ascii="Times New Roman" w:hAnsi="Times New Roman" w:cs="Times New Roman"/>
              </w:rPr>
            </w:pPr>
          </w:p>
          <w:p w14:paraId="6DECEAF3" w14:textId="77777777" w:rsidR="000A45F4" w:rsidRDefault="000A45F4" w:rsidP="00181F75">
            <w:pPr>
              <w:spacing w:after="0"/>
              <w:jc w:val="center"/>
              <w:rPr>
                <w:rFonts w:ascii="Times New Roman" w:hAnsi="Times New Roman" w:cs="Times New Roman"/>
              </w:rPr>
            </w:pPr>
          </w:p>
          <w:p w14:paraId="34FE63B7" w14:textId="77777777" w:rsidR="000A45F4" w:rsidRDefault="000A45F4" w:rsidP="00181F75">
            <w:pPr>
              <w:spacing w:after="0"/>
              <w:jc w:val="center"/>
              <w:rPr>
                <w:rFonts w:ascii="Times New Roman" w:hAnsi="Times New Roman" w:cs="Times New Roman"/>
              </w:rPr>
            </w:pPr>
          </w:p>
          <w:p w14:paraId="1E442BA4" w14:textId="77777777" w:rsidR="000A45F4" w:rsidRDefault="000A45F4" w:rsidP="00181F75">
            <w:pPr>
              <w:spacing w:after="0"/>
              <w:jc w:val="center"/>
              <w:rPr>
                <w:rFonts w:ascii="Times New Roman" w:hAnsi="Times New Roman" w:cs="Times New Roman"/>
              </w:rPr>
            </w:pPr>
          </w:p>
          <w:p w14:paraId="384AE2FC" w14:textId="77777777" w:rsidR="000A45F4" w:rsidRDefault="000A45F4" w:rsidP="00181F75">
            <w:pPr>
              <w:spacing w:after="0"/>
              <w:jc w:val="center"/>
              <w:rPr>
                <w:rFonts w:ascii="Times New Roman" w:hAnsi="Times New Roman" w:cs="Times New Roman"/>
              </w:rPr>
            </w:pPr>
          </w:p>
          <w:p w14:paraId="2BF29E10" w14:textId="77777777" w:rsidR="000A45F4" w:rsidRDefault="000A45F4" w:rsidP="00181F75">
            <w:pPr>
              <w:spacing w:after="0"/>
              <w:jc w:val="center"/>
              <w:rPr>
                <w:rFonts w:ascii="Times New Roman" w:hAnsi="Times New Roman" w:cs="Times New Roman"/>
              </w:rPr>
            </w:pPr>
          </w:p>
          <w:p w14:paraId="15A68E5A" w14:textId="77777777" w:rsidR="000A45F4" w:rsidRDefault="000A45F4" w:rsidP="00181F75">
            <w:pPr>
              <w:spacing w:after="0"/>
              <w:jc w:val="center"/>
              <w:rPr>
                <w:rFonts w:ascii="Times New Roman" w:hAnsi="Times New Roman" w:cs="Times New Roman"/>
              </w:rPr>
            </w:pPr>
          </w:p>
          <w:p w14:paraId="5DD829D9" w14:textId="77777777" w:rsidR="00181F75" w:rsidRDefault="00390ADD" w:rsidP="000A45F4">
            <w:pPr>
              <w:spacing w:after="0"/>
              <w:rPr>
                <w:rFonts w:ascii="Times New Roman" w:hAnsi="Times New Roman" w:cs="Times New Roman"/>
              </w:rPr>
            </w:pPr>
            <w:r>
              <w:rPr>
                <w:rFonts w:ascii="Times New Roman" w:hAnsi="Times New Roman" w:cs="Times New Roman"/>
              </w:rPr>
              <w:t>Se accepta propunerea de la alin. (3)</w:t>
            </w:r>
          </w:p>
          <w:p w14:paraId="5AA07581" w14:textId="77777777" w:rsidR="00390ADD" w:rsidRDefault="00390ADD" w:rsidP="00181F75">
            <w:pPr>
              <w:spacing w:after="0"/>
              <w:jc w:val="center"/>
              <w:rPr>
                <w:rFonts w:ascii="Times New Roman" w:hAnsi="Times New Roman" w:cs="Times New Roman"/>
              </w:rPr>
            </w:pPr>
          </w:p>
          <w:p w14:paraId="4EE5DAA9" w14:textId="77777777" w:rsidR="00390ADD" w:rsidRDefault="00390ADD" w:rsidP="00181F75">
            <w:pPr>
              <w:spacing w:after="0"/>
              <w:jc w:val="center"/>
              <w:rPr>
                <w:rFonts w:ascii="Times New Roman" w:hAnsi="Times New Roman" w:cs="Times New Roman"/>
              </w:rPr>
            </w:pPr>
          </w:p>
          <w:p w14:paraId="7E740412" w14:textId="77777777" w:rsidR="00390ADD" w:rsidRDefault="00390ADD" w:rsidP="00181F75">
            <w:pPr>
              <w:spacing w:after="0"/>
              <w:jc w:val="center"/>
              <w:rPr>
                <w:rFonts w:ascii="Times New Roman" w:hAnsi="Times New Roman" w:cs="Times New Roman"/>
              </w:rPr>
            </w:pPr>
          </w:p>
          <w:p w14:paraId="6971D0DC" w14:textId="77777777" w:rsidR="00390ADD" w:rsidRDefault="00390ADD" w:rsidP="00181F75">
            <w:pPr>
              <w:spacing w:after="0"/>
              <w:jc w:val="center"/>
              <w:rPr>
                <w:rFonts w:ascii="Times New Roman" w:hAnsi="Times New Roman" w:cs="Times New Roman"/>
              </w:rPr>
            </w:pPr>
          </w:p>
          <w:p w14:paraId="1BFE0938" w14:textId="77777777" w:rsidR="00390ADD" w:rsidRDefault="00390ADD" w:rsidP="00181F75">
            <w:pPr>
              <w:spacing w:after="0"/>
              <w:jc w:val="center"/>
              <w:rPr>
                <w:rFonts w:ascii="Times New Roman" w:hAnsi="Times New Roman" w:cs="Times New Roman"/>
              </w:rPr>
            </w:pPr>
          </w:p>
          <w:p w14:paraId="44C1E8C7" w14:textId="77777777" w:rsidR="00390ADD" w:rsidRDefault="00390ADD" w:rsidP="00181F75">
            <w:pPr>
              <w:spacing w:after="0"/>
              <w:jc w:val="center"/>
              <w:rPr>
                <w:rFonts w:ascii="Times New Roman" w:hAnsi="Times New Roman" w:cs="Times New Roman"/>
              </w:rPr>
            </w:pPr>
          </w:p>
          <w:p w14:paraId="433020B5" w14:textId="77777777" w:rsidR="00390ADD" w:rsidRDefault="00390ADD" w:rsidP="00181F75">
            <w:pPr>
              <w:spacing w:after="0"/>
              <w:jc w:val="center"/>
              <w:rPr>
                <w:rFonts w:ascii="Times New Roman" w:hAnsi="Times New Roman" w:cs="Times New Roman"/>
              </w:rPr>
            </w:pPr>
          </w:p>
          <w:p w14:paraId="5A3C3158" w14:textId="77777777" w:rsidR="00390ADD" w:rsidRDefault="00390ADD" w:rsidP="00181F75">
            <w:pPr>
              <w:spacing w:after="0"/>
              <w:jc w:val="center"/>
              <w:rPr>
                <w:rFonts w:ascii="Times New Roman" w:hAnsi="Times New Roman" w:cs="Times New Roman"/>
              </w:rPr>
            </w:pPr>
          </w:p>
          <w:p w14:paraId="117D41F9" w14:textId="77777777" w:rsidR="00390ADD" w:rsidRDefault="00390ADD" w:rsidP="00181F75">
            <w:pPr>
              <w:spacing w:after="0"/>
              <w:jc w:val="center"/>
              <w:rPr>
                <w:rFonts w:ascii="Times New Roman" w:hAnsi="Times New Roman" w:cs="Times New Roman"/>
              </w:rPr>
            </w:pPr>
          </w:p>
          <w:p w14:paraId="49B27499" w14:textId="77777777" w:rsidR="00390ADD" w:rsidRDefault="00390ADD" w:rsidP="00181F75">
            <w:pPr>
              <w:spacing w:after="0"/>
              <w:jc w:val="center"/>
              <w:rPr>
                <w:rFonts w:ascii="Times New Roman" w:hAnsi="Times New Roman" w:cs="Times New Roman"/>
              </w:rPr>
            </w:pPr>
          </w:p>
          <w:p w14:paraId="1EE8F597" w14:textId="77777777" w:rsidR="00390ADD" w:rsidRDefault="00390ADD" w:rsidP="00181F75">
            <w:pPr>
              <w:spacing w:after="0"/>
              <w:jc w:val="center"/>
              <w:rPr>
                <w:rFonts w:ascii="Times New Roman" w:hAnsi="Times New Roman" w:cs="Times New Roman"/>
              </w:rPr>
            </w:pPr>
          </w:p>
          <w:p w14:paraId="0D5B30B8" w14:textId="77777777" w:rsidR="00390ADD" w:rsidRDefault="00390ADD" w:rsidP="00181F75">
            <w:pPr>
              <w:spacing w:after="0"/>
              <w:jc w:val="center"/>
              <w:rPr>
                <w:rFonts w:ascii="Times New Roman" w:hAnsi="Times New Roman" w:cs="Times New Roman"/>
              </w:rPr>
            </w:pPr>
          </w:p>
          <w:p w14:paraId="21239536" w14:textId="77777777" w:rsidR="00390ADD" w:rsidRDefault="00390ADD" w:rsidP="00181F75">
            <w:pPr>
              <w:spacing w:after="0"/>
              <w:jc w:val="center"/>
              <w:rPr>
                <w:rFonts w:ascii="Times New Roman" w:hAnsi="Times New Roman" w:cs="Times New Roman"/>
              </w:rPr>
            </w:pPr>
          </w:p>
          <w:p w14:paraId="3E64914A" w14:textId="65ACCCE0" w:rsidR="00390ADD" w:rsidRPr="00AB66AC" w:rsidRDefault="003E3AD9" w:rsidP="00C75960">
            <w:pPr>
              <w:spacing w:after="0"/>
              <w:jc w:val="center"/>
              <w:rPr>
                <w:rFonts w:ascii="Times New Roman" w:hAnsi="Times New Roman" w:cs="Times New Roman"/>
              </w:rPr>
            </w:pPr>
            <w:r>
              <w:rPr>
                <w:rFonts w:ascii="Times New Roman" w:hAnsi="Times New Roman" w:cs="Times New Roman"/>
              </w:rPr>
              <w:t>Nu</w:t>
            </w:r>
            <w:r w:rsidR="00390ADD">
              <w:rPr>
                <w:rFonts w:ascii="Times New Roman" w:hAnsi="Times New Roman" w:cs="Times New Roman"/>
              </w:rPr>
              <w:t xml:space="preserve"> se accept</w:t>
            </w:r>
            <w:r w:rsidR="00C75960">
              <w:rPr>
                <w:rFonts w:ascii="Times New Roman" w:hAnsi="Times New Roman" w:cs="Times New Roman"/>
              </w:rPr>
              <w:t>ă</w:t>
            </w:r>
            <w:r w:rsidR="00390ADD">
              <w:rPr>
                <w:rFonts w:ascii="Times New Roman" w:hAnsi="Times New Roman" w:cs="Times New Roman"/>
              </w:rPr>
              <w:t xml:space="preserve"> propunerea de la alin. (5). </w:t>
            </w:r>
            <w:r w:rsidR="00342D77">
              <w:rPr>
                <w:rFonts w:ascii="Times New Roman" w:hAnsi="Times New Roman" w:cs="Times New Roman"/>
              </w:rPr>
              <w:t>Clientul poate s</w:t>
            </w:r>
            <w:r w:rsidR="00C75960">
              <w:rPr>
                <w:rFonts w:ascii="Times New Roman" w:hAnsi="Times New Roman" w:cs="Times New Roman"/>
              </w:rPr>
              <w:t>ă</w:t>
            </w:r>
            <w:r w:rsidR="00342D77">
              <w:rPr>
                <w:rFonts w:ascii="Times New Roman" w:hAnsi="Times New Roman" w:cs="Times New Roman"/>
              </w:rPr>
              <w:t xml:space="preserve"> sesizeze o eroare a FA. </w:t>
            </w:r>
            <w:r w:rsidR="00C75960">
              <w:rPr>
                <w:rFonts w:ascii="Times New Roman" w:hAnsi="Times New Roman" w:cs="Times New Roman"/>
              </w:rPr>
              <w:t>Î</w:t>
            </w:r>
            <w:r w:rsidR="00342D77">
              <w:rPr>
                <w:rFonts w:ascii="Times New Roman" w:hAnsi="Times New Roman" w:cs="Times New Roman"/>
              </w:rPr>
              <w:t xml:space="preserve">n cazul </w:t>
            </w:r>
            <w:r w:rsidR="00C75960">
              <w:rPr>
                <w:rFonts w:ascii="Times New Roman" w:hAnsi="Times New Roman" w:cs="Times New Roman"/>
              </w:rPr>
              <w:t>î</w:t>
            </w:r>
            <w:r w:rsidR="00342D77">
              <w:rPr>
                <w:rFonts w:ascii="Times New Roman" w:hAnsi="Times New Roman" w:cs="Times New Roman"/>
              </w:rPr>
              <w:t>n care solicitarea FA este conform</w:t>
            </w:r>
            <w:r w:rsidR="00C75960">
              <w:rPr>
                <w:rFonts w:ascii="Times New Roman" w:hAnsi="Times New Roman" w:cs="Times New Roman"/>
              </w:rPr>
              <w:t>ă</w:t>
            </w:r>
            <w:r w:rsidR="00342D77">
              <w:rPr>
                <w:rFonts w:ascii="Times New Roman" w:hAnsi="Times New Roman" w:cs="Times New Roman"/>
              </w:rPr>
              <w:t xml:space="preserve"> cu prevederile cont</w:t>
            </w:r>
            <w:r w:rsidR="00C75960">
              <w:rPr>
                <w:rFonts w:ascii="Times New Roman" w:hAnsi="Times New Roman" w:cs="Times New Roman"/>
              </w:rPr>
              <w:t>r</w:t>
            </w:r>
            <w:r w:rsidR="00342D77">
              <w:rPr>
                <w:rFonts w:ascii="Times New Roman" w:hAnsi="Times New Roman" w:cs="Times New Roman"/>
              </w:rPr>
              <w:t>actuale</w:t>
            </w:r>
            <w:r w:rsidR="00C75960">
              <w:rPr>
                <w:rFonts w:ascii="Times New Roman" w:hAnsi="Times New Roman" w:cs="Times New Roman"/>
              </w:rPr>
              <w:t>,</w:t>
            </w:r>
            <w:r w:rsidR="00342D77">
              <w:rPr>
                <w:rFonts w:ascii="Times New Roman" w:hAnsi="Times New Roman" w:cs="Times New Roman"/>
              </w:rPr>
              <w:t xml:space="preserve"> c</w:t>
            </w:r>
            <w:r w:rsidR="00C75960">
              <w:rPr>
                <w:rFonts w:ascii="Times New Roman" w:hAnsi="Times New Roman" w:cs="Times New Roman"/>
              </w:rPr>
              <w:t>l</w:t>
            </w:r>
            <w:r w:rsidR="00342D77">
              <w:rPr>
                <w:rFonts w:ascii="Times New Roman" w:hAnsi="Times New Roman" w:cs="Times New Roman"/>
              </w:rPr>
              <w:t>ientul final va fi preluat de c</w:t>
            </w:r>
            <w:r w:rsidR="00C75960">
              <w:rPr>
                <w:rFonts w:ascii="Times New Roman" w:hAnsi="Times New Roman" w:cs="Times New Roman"/>
              </w:rPr>
              <w:t>ă</w:t>
            </w:r>
            <w:r w:rsidR="00342D77">
              <w:rPr>
                <w:rFonts w:ascii="Times New Roman" w:hAnsi="Times New Roman" w:cs="Times New Roman"/>
              </w:rPr>
              <w:t xml:space="preserve">tre FUIob </w:t>
            </w:r>
            <w:r w:rsidR="00342D77">
              <w:rPr>
                <w:rFonts w:ascii="Times New Roman" w:hAnsi="Times New Roman" w:cs="Times New Roman"/>
              </w:rPr>
              <w:lastRenderedPageBreak/>
              <w:t xml:space="preserve">de la data </w:t>
            </w:r>
            <w:r w:rsidR="00C75960">
              <w:rPr>
                <w:rFonts w:ascii="Times New Roman" w:hAnsi="Times New Roman" w:cs="Times New Roman"/>
              </w:rPr>
              <w:t>î</w:t>
            </w:r>
            <w:r w:rsidR="00342D77">
              <w:rPr>
                <w:rFonts w:ascii="Times New Roman" w:hAnsi="Times New Roman" w:cs="Times New Roman"/>
              </w:rPr>
              <w:t>ncet</w:t>
            </w:r>
            <w:r w:rsidR="00C75960">
              <w:rPr>
                <w:rFonts w:ascii="Times New Roman" w:hAnsi="Times New Roman" w:cs="Times New Roman"/>
              </w:rPr>
              <w:t>ă</w:t>
            </w:r>
            <w:r w:rsidR="00342D77">
              <w:rPr>
                <w:rFonts w:ascii="Times New Roman" w:hAnsi="Times New Roman" w:cs="Times New Roman"/>
              </w:rPr>
              <w:t>rii contractului.</w:t>
            </w:r>
          </w:p>
        </w:tc>
      </w:tr>
      <w:tr w:rsidR="00181F75" w:rsidRPr="00AB66AC" w14:paraId="77E42190" w14:textId="77777777" w:rsidTr="00E90708">
        <w:tc>
          <w:tcPr>
            <w:tcW w:w="568" w:type="dxa"/>
            <w:shd w:val="clear" w:color="auto" w:fill="auto"/>
            <w:vAlign w:val="center"/>
          </w:tcPr>
          <w:p w14:paraId="6792BCB9" w14:textId="3E974CA9" w:rsidR="00181F75" w:rsidRPr="00AB66AC" w:rsidRDefault="00181F75" w:rsidP="00181F75">
            <w:pPr>
              <w:spacing w:after="0"/>
              <w:jc w:val="center"/>
              <w:rPr>
                <w:rFonts w:ascii="Times New Roman" w:hAnsi="Times New Roman" w:cs="Times New Roman"/>
              </w:rPr>
            </w:pPr>
            <w:r w:rsidRPr="00AB66AC">
              <w:rPr>
                <w:rFonts w:ascii="Times New Roman" w:hAnsi="Times New Roman" w:cs="Times New Roman"/>
              </w:rPr>
              <w:lastRenderedPageBreak/>
              <w:t>18.</w:t>
            </w:r>
          </w:p>
        </w:tc>
        <w:tc>
          <w:tcPr>
            <w:tcW w:w="851" w:type="dxa"/>
            <w:vAlign w:val="center"/>
          </w:tcPr>
          <w:p w14:paraId="035EFE85" w14:textId="34006366"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b/>
              </w:rPr>
              <w:t>Art. 16.</w:t>
            </w:r>
          </w:p>
        </w:tc>
        <w:tc>
          <w:tcPr>
            <w:tcW w:w="3402" w:type="dxa"/>
            <w:vAlign w:val="center"/>
          </w:tcPr>
          <w:p w14:paraId="220CDF2D" w14:textId="0DF22177" w:rsidR="00181F75" w:rsidRPr="00AB66AC" w:rsidRDefault="00181F75" w:rsidP="00181F75">
            <w:pPr>
              <w:spacing w:after="0"/>
              <w:jc w:val="both"/>
              <w:rPr>
                <w:rFonts w:ascii="Times New Roman" w:hAnsi="Times New Roman" w:cs="Times New Roman"/>
                <w:b/>
                <w:color w:val="FF0000"/>
              </w:rPr>
            </w:pPr>
            <w:r w:rsidRPr="008B4515">
              <w:rPr>
                <w:rFonts w:ascii="Times New Roman" w:hAnsi="Times New Roman" w:cs="Times New Roman"/>
                <w:b/>
              </w:rPr>
              <w:t>(1)</w:t>
            </w:r>
            <w:r w:rsidRPr="00AB66AC">
              <w:rPr>
                <w:rFonts w:ascii="Times New Roman" w:hAnsi="Times New Roman" w:cs="Times New Roman"/>
                <w:b/>
              </w:rPr>
              <w:t xml:space="preserve"> În situaţia prevăzută Art. 13 lit. b) pct. ii), în cazul în care contractul de furnizare încetează prin reziliere de către FA,</w:t>
            </w:r>
            <w:r w:rsidRPr="00AB66AC">
              <w:rPr>
                <w:rFonts w:ascii="Times New Roman" w:hAnsi="Times New Roman" w:cs="Times New Roman"/>
              </w:rPr>
              <w:t xml:space="preserve"> </w:t>
            </w:r>
            <w:r w:rsidRPr="00AB66AC">
              <w:rPr>
                <w:rFonts w:ascii="Times New Roman" w:hAnsi="Times New Roman" w:cs="Times New Roman"/>
                <w:b/>
                <w:color w:val="FF0000"/>
              </w:rPr>
              <w:t>OD transmite către ANRE o informare referitoare la această situaţie.</w:t>
            </w:r>
          </w:p>
          <w:p w14:paraId="62DA92DE"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 xml:space="preserve">(2) În baza informării transmise de către OD conform alin. (1), ANRE analizează informaţiile primite şi comunică rezultatul </w:t>
            </w:r>
            <w:r w:rsidRPr="00AB66AC">
              <w:rPr>
                <w:rFonts w:ascii="Times New Roman" w:hAnsi="Times New Roman" w:cs="Times New Roman"/>
                <w:b/>
              </w:rPr>
              <w:t>analizei FUIob, FA şi OD</w:t>
            </w:r>
            <w:r w:rsidRPr="00AB66AC">
              <w:rPr>
                <w:rFonts w:ascii="Times New Roman" w:hAnsi="Times New Roman" w:cs="Times New Roman"/>
              </w:rPr>
              <w:t>, în vederea conformării.</w:t>
            </w:r>
          </w:p>
          <w:p w14:paraId="76414076"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(3) În cadrul analizei prevăzută la alin. (2), ANRE poate solicita participanţilor la piaţa de energie electrică orice informaţii pe care le consideră necesare.</w:t>
            </w:r>
          </w:p>
          <w:p w14:paraId="6E56EAB6" w14:textId="4052EBB3"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lastRenderedPageBreak/>
              <w:t>(4) După finalizarea analizei, ANRE comunică părţilor implicate măsurile necesare.</w:t>
            </w:r>
          </w:p>
        </w:tc>
        <w:tc>
          <w:tcPr>
            <w:tcW w:w="1842" w:type="dxa"/>
            <w:vAlign w:val="center"/>
          </w:tcPr>
          <w:p w14:paraId="17774361" w14:textId="7FE16A2E" w:rsidR="00181F75" w:rsidRPr="00AB66AC" w:rsidRDefault="00434890" w:rsidP="00C92E34">
            <w:pPr>
              <w:spacing w:after="0"/>
              <w:rPr>
                <w:rFonts w:ascii="Times New Roman" w:hAnsi="Times New Roman" w:cs="Times New Roman"/>
              </w:rPr>
            </w:pPr>
            <w:r>
              <w:rPr>
                <w:rFonts w:ascii="Times New Roman" w:hAnsi="Times New Roman" w:cs="Times New Roman"/>
              </w:rPr>
              <w:lastRenderedPageBreak/>
              <w:t>Delgaz Grid</w:t>
            </w:r>
          </w:p>
        </w:tc>
        <w:tc>
          <w:tcPr>
            <w:tcW w:w="3543" w:type="dxa"/>
            <w:vAlign w:val="center"/>
          </w:tcPr>
          <w:p w14:paraId="55608C12" w14:textId="77777777" w:rsidR="00181F75" w:rsidRPr="00AB66AC" w:rsidRDefault="00181F75" w:rsidP="00181F75">
            <w:pPr>
              <w:spacing w:after="0"/>
              <w:jc w:val="both"/>
              <w:rPr>
                <w:rFonts w:ascii="Times New Roman" w:hAnsi="Times New Roman" w:cs="Times New Roman"/>
              </w:rPr>
            </w:pPr>
          </w:p>
        </w:tc>
        <w:tc>
          <w:tcPr>
            <w:tcW w:w="2706" w:type="dxa"/>
            <w:vAlign w:val="center"/>
          </w:tcPr>
          <w:p w14:paraId="3963938D" w14:textId="77777777" w:rsidR="00181F75" w:rsidRPr="00AB66AC" w:rsidRDefault="00181F75" w:rsidP="00181F75">
            <w:pPr>
              <w:spacing w:after="0"/>
              <w:jc w:val="both"/>
              <w:rPr>
                <w:rFonts w:ascii="Times New Roman" w:hAnsi="Times New Roman" w:cs="Times New Roman"/>
                <w:b/>
                <w:u w:val="single"/>
                <w:lang w:val="es-ES_tradnl"/>
              </w:rPr>
            </w:pPr>
            <w:r w:rsidRPr="00AB66AC">
              <w:rPr>
                <w:rFonts w:ascii="Times New Roman" w:hAnsi="Times New Roman" w:cs="Times New Roman"/>
                <w:b/>
                <w:u w:val="single"/>
                <w:lang w:val="es-ES_tradnl"/>
              </w:rPr>
              <w:t>Propunem reanalizarea de către ANRE, a acestui caz și detalierea inclusiv cu includerea unor termene și corelarea celor precizate în document.</w:t>
            </w:r>
          </w:p>
          <w:p w14:paraId="3C2059AC" w14:textId="77777777" w:rsidR="00181F75" w:rsidRPr="00AB66AC" w:rsidRDefault="00181F75" w:rsidP="00181F75">
            <w:pPr>
              <w:spacing w:after="0"/>
              <w:jc w:val="both"/>
              <w:rPr>
                <w:rFonts w:ascii="Times New Roman" w:hAnsi="Times New Roman" w:cs="Times New Roman"/>
                <w:lang w:val="es-ES_tradnl"/>
              </w:rPr>
            </w:pPr>
          </w:p>
          <w:p w14:paraId="401CDFF8" w14:textId="3586BA6B"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Este o situație riscantă pentru OD, intrucât locurile de consum continuă să fie menținute alimentate în lipsa unor contracte de furnizare valabile.</w:t>
            </w:r>
          </w:p>
          <w:p w14:paraId="73EA7257" w14:textId="3BD7D226"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lang w:val="es-ES_tradnl"/>
              </w:rPr>
              <w:t>Inclusiv prin prevederile de la art.17, se vede că nu sunt corelate termenele, OD nu are fizic cele trei zile de preaviz pentru deconectare.</w:t>
            </w:r>
          </w:p>
        </w:tc>
        <w:tc>
          <w:tcPr>
            <w:tcW w:w="2693" w:type="dxa"/>
            <w:vAlign w:val="center"/>
          </w:tcPr>
          <w:p w14:paraId="043171B7" w14:textId="2F52005C" w:rsidR="00181F75" w:rsidRPr="00AB66AC" w:rsidRDefault="00C75960" w:rsidP="00BD08B3">
            <w:pPr>
              <w:spacing w:after="0"/>
              <w:jc w:val="center"/>
              <w:rPr>
                <w:rFonts w:ascii="Times New Roman" w:hAnsi="Times New Roman" w:cs="Times New Roman"/>
              </w:rPr>
            </w:pPr>
            <w:r>
              <w:rPr>
                <w:rFonts w:ascii="Times New Roman" w:hAnsi="Times New Roman" w:cs="Times New Roman"/>
              </w:rPr>
              <w:t>Î</w:t>
            </w:r>
            <w:r w:rsidR="000222B8">
              <w:rPr>
                <w:rFonts w:ascii="Times New Roman" w:hAnsi="Times New Roman" w:cs="Times New Roman"/>
              </w:rPr>
              <w:t>n aceast</w:t>
            </w:r>
            <w:r>
              <w:rPr>
                <w:rFonts w:ascii="Times New Roman" w:hAnsi="Times New Roman" w:cs="Times New Roman"/>
              </w:rPr>
              <w:t>ă</w:t>
            </w:r>
            <w:r w:rsidR="000222B8">
              <w:rPr>
                <w:rFonts w:ascii="Times New Roman" w:hAnsi="Times New Roman" w:cs="Times New Roman"/>
              </w:rPr>
              <w:t xml:space="preserve"> situa</w:t>
            </w:r>
            <w:r>
              <w:rPr>
                <w:rFonts w:ascii="Times New Roman" w:hAnsi="Times New Roman" w:cs="Times New Roman"/>
              </w:rPr>
              <w:t>ț</w:t>
            </w:r>
            <w:r w:rsidR="000222B8">
              <w:rPr>
                <w:rFonts w:ascii="Times New Roman" w:hAnsi="Times New Roman" w:cs="Times New Roman"/>
              </w:rPr>
              <w:t>ie este necesar</w:t>
            </w:r>
            <w:r>
              <w:rPr>
                <w:rFonts w:ascii="Times New Roman" w:hAnsi="Times New Roman" w:cs="Times New Roman"/>
              </w:rPr>
              <w:t>ă</w:t>
            </w:r>
            <w:r w:rsidR="000222B8">
              <w:rPr>
                <w:rFonts w:ascii="Times New Roman" w:hAnsi="Times New Roman" w:cs="Times New Roman"/>
              </w:rPr>
              <w:t xml:space="preserve"> o analiz</w:t>
            </w:r>
            <w:r>
              <w:rPr>
                <w:rFonts w:ascii="Times New Roman" w:hAnsi="Times New Roman" w:cs="Times New Roman"/>
              </w:rPr>
              <w:t>ă</w:t>
            </w:r>
            <w:r w:rsidR="000222B8">
              <w:rPr>
                <w:rFonts w:ascii="Times New Roman" w:hAnsi="Times New Roman" w:cs="Times New Roman"/>
              </w:rPr>
              <w:t xml:space="preserve"> de c</w:t>
            </w:r>
            <w:r>
              <w:rPr>
                <w:rFonts w:ascii="Times New Roman" w:hAnsi="Times New Roman" w:cs="Times New Roman"/>
              </w:rPr>
              <w:t>ă</w:t>
            </w:r>
            <w:r w:rsidR="000222B8">
              <w:rPr>
                <w:rFonts w:ascii="Times New Roman" w:hAnsi="Times New Roman" w:cs="Times New Roman"/>
              </w:rPr>
              <w:t>tre ANRE pentru a stabili dac</w:t>
            </w:r>
            <w:r>
              <w:rPr>
                <w:rFonts w:ascii="Times New Roman" w:hAnsi="Times New Roman" w:cs="Times New Roman"/>
              </w:rPr>
              <w:t>ă</w:t>
            </w:r>
            <w:r w:rsidR="000222B8">
              <w:rPr>
                <w:rFonts w:ascii="Times New Roman" w:hAnsi="Times New Roman" w:cs="Times New Roman"/>
              </w:rPr>
              <w:t xml:space="preserve"> a fost respectat contractul de catre FA c</w:t>
            </w:r>
            <w:r>
              <w:rPr>
                <w:rFonts w:ascii="Times New Roman" w:hAnsi="Times New Roman" w:cs="Times New Roman"/>
              </w:rPr>
              <w:t>ând a solicitat rezilierea. Î</w:t>
            </w:r>
            <w:r w:rsidR="000222B8">
              <w:rPr>
                <w:rFonts w:ascii="Times New Roman" w:hAnsi="Times New Roman" w:cs="Times New Roman"/>
              </w:rPr>
              <w:t xml:space="preserve">n cazul </w:t>
            </w:r>
            <w:r>
              <w:rPr>
                <w:rFonts w:ascii="Times New Roman" w:hAnsi="Times New Roman" w:cs="Times New Roman"/>
              </w:rPr>
              <w:t>î</w:t>
            </w:r>
            <w:r w:rsidR="000222B8">
              <w:rPr>
                <w:rFonts w:ascii="Times New Roman" w:hAnsi="Times New Roman" w:cs="Times New Roman"/>
              </w:rPr>
              <w:t>n care rezilierea este conform</w:t>
            </w:r>
            <w:r>
              <w:rPr>
                <w:rFonts w:ascii="Times New Roman" w:hAnsi="Times New Roman" w:cs="Times New Roman"/>
              </w:rPr>
              <w:t>ă</w:t>
            </w:r>
            <w:r w:rsidR="000222B8">
              <w:rPr>
                <w:rFonts w:ascii="Times New Roman" w:hAnsi="Times New Roman" w:cs="Times New Roman"/>
              </w:rPr>
              <w:t xml:space="preserve"> cu prevederile contractului</w:t>
            </w:r>
            <w:r w:rsidR="008B4515">
              <w:rPr>
                <w:rFonts w:ascii="Times New Roman" w:hAnsi="Times New Roman" w:cs="Times New Roman"/>
              </w:rPr>
              <w:t>,</w:t>
            </w:r>
            <w:r w:rsidR="000222B8">
              <w:rPr>
                <w:rFonts w:ascii="Times New Roman" w:hAnsi="Times New Roman" w:cs="Times New Roman"/>
              </w:rPr>
              <w:t xml:space="preserve"> atunci clien</w:t>
            </w:r>
            <w:r w:rsidR="008B4515">
              <w:rPr>
                <w:rFonts w:ascii="Times New Roman" w:hAnsi="Times New Roman" w:cs="Times New Roman"/>
              </w:rPr>
              <w:t>ț</w:t>
            </w:r>
            <w:r w:rsidR="000222B8">
              <w:rPr>
                <w:rFonts w:ascii="Times New Roman" w:hAnsi="Times New Roman" w:cs="Times New Roman"/>
              </w:rPr>
              <w:t>ii sunt prelua</w:t>
            </w:r>
            <w:r w:rsidR="008B4515">
              <w:rPr>
                <w:rFonts w:ascii="Times New Roman" w:hAnsi="Times New Roman" w:cs="Times New Roman"/>
              </w:rPr>
              <w:t>ț</w:t>
            </w:r>
            <w:r w:rsidR="000222B8">
              <w:rPr>
                <w:rFonts w:ascii="Times New Roman" w:hAnsi="Times New Roman" w:cs="Times New Roman"/>
              </w:rPr>
              <w:t>i de c</w:t>
            </w:r>
            <w:r w:rsidR="008B4515">
              <w:rPr>
                <w:rFonts w:ascii="Times New Roman" w:hAnsi="Times New Roman" w:cs="Times New Roman"/>
              </w:rPr>
              <w:t>ă</w:t>
            </w:r>
            <w:r w:rsidR="000222B8">
              <w:rPr>
                <w:rFonts w:ascii="Times New Roman" w:hAnsi="Times New Roman" w:cs="Times New Roman"/>
              </w:rPr>
              <w:t>tre FUI de la data rezilie</w:t>
            </w:r>
            <w:r w:rsidR="008B4515">
              <w:rPr>
                <w:rFonts w:ascii="Times New Roman" w:hAnsi="Times New Roman" w:cs="Times New Roman"/>
              </w:rPr>
              <w:t>rii î</w:t>
            </w:r>
            <w:r w:rsidR="000222B8">
              <w:rPr>
                <w:rFonts w:ascii="Times New Roman" w:hAnsi="Times New Roman" w:cs="Times New Roman"/>
              </w:rPr>
              <w:t>n caz contrar r</w:t>
            </w:r>
            <w:r w:rsidR="00BD08B3">
              <w:rPr>
                <w:rFonts w:ascii="Times New Roman" w:hAnsi="Times New Roman" w:cs="Times New Roman"/>
              </w:rPr>
              <w:t>ă</w:t>
            </w:r>
            <w:r w:rsidR="000222B8">
              <w:rPr>
                <w:rFonts w:ascii="Times New Roman" w:hAnsi="Times New Roman" w:cs="Times New Roman"/>
              </w:rPr>
              <w:t>m</w:t>
            </w:r>
            <w:r w:rsidR="00BD08B3">
              <w:rPr>
                <w:rFonts w:ascii="Times New Roman" w:hAnsi="Times New Roman" w:cs="Times New Roman"/>
              </w:rPr>
              <w:t>â</w:t>
            </w:r>
            <w:r w:rsidR="000222B8">
              <w:rPr>
                <w:rFonts w:ascii="Times New Roman" w:hAnsi="Times New Roman" w:cs="Times New Roman"/>
              </w:rPr>
              <w:t xml:space="preserve">n la FA. </w:t>
            </w:r>
            <w:r w:rsidR="00BD08B3">
              <w:rPr>
                <w:rFonts w:ascii="Times New Roman" w:hAnsi="Times New Roman" w:cs="Times New Roman"/>
              </w:rPr>
              <w:t>Î</w:t>
            </w:r>
            <w:r w:rsidR="000222B8">
              <w:rPr>
                <w:rFonts w:ascii="Times New Roman" w:hAnsi="Times New Roman" w:cs="Times New Roman"/>
              </w:rPr>
              <w:t>n ambele situa</w:t>
            </w:r>
            <w:r w:rsidR="00BD08B3">
              <w:rPr>
                <w:rFonts w:ascii="Times New Roman" w:hAnsi="Times New Roman" w:cs="Times New Roman"/>
              </w:rPr>
              <w:t>ț</w:t>
            </w:r>
            <w:r w:rsidR="000222B8">
              <w:rPr>
                <w:rFonts w:ascii="Times New Roman" w:hAnsi="Times New Roman" w:cs="Times New Roman"/>
              </w:rPr>
              <w:t>ii se asigur</w:t>
            </w:r>
            <w:r w:rsidR="00BD08B3">
              <w:rPr>
                <w:rFonts w:ascii="Times New Roman" w:hAnsi="Times New Roman" w:cs="Times New Roman"/>
              </w:rPr>
              <w:t>ă</w:t>
            </w:r>
            <w:r w:rsidR="000222B8">
              <w:rPr>
                <w:rFonts w:ascii="Times New Roman" w:hAnsi="Times New Roman" w:cs="Times New Roman"/>
              </w:rPr>
              <w:t xml:space="preserve"> continuitate</w:t>
            </w:r>
            <w:r w:rsidR="00BD08B3">
              <w:rPr>
                <w:rFonts w:ascii="Times New Roman" w:hAnsi="Times New Roman" w:cs="Times New Roman"/>
              </w:rPr>
              <w:t>a serviciului de  furnizare a e</w:t>
            </w:r>
            <w:r w:rsidR="000222B8">
              <w:rPr>
                <w:rFonts w:ascii="Times New Roman" w:hAnsi="Times New Roman" w:cs="Times New Roman"/>
              </w:rPr>
              <w:t>n</w:t>
            </w:r>
            <w:r w:rsidR="00BD08B3">
              <w:rPr>
                <w:rFonts w:ascii="Times New Roman" w:hAnsi="Times New Roman" w:cs="Times New Roman"/>
              </w:rPr>
              <w:t>e</w:t>
            </w:r>
            <w:r w:rsidR="000222B8">
              <w:rPr>
                <w:rFonts w:ascii="Times New Roman" w:hAnsi="Times New Roman" w:cs="Times New Roman"/>
              </w:rPr>
              <w:t>rgiei electrice</w:t>
            </w:r>
          </w:p>
        </w:tc>
      </w:tr>
      <w:tr w:rsidR="00181F75" w:rsidRPr="00AB66AC" w14:paraId="621A0222" w14:textId="77777777" w:rsidTr="00E90708">
        <w:tc>
          <w:tcPr>
            <w:tcW w:w="568" w:type="dxa"/>
            <w:shd w:val="clear" w:color="auto" w:fill="auto"/>
            <w:vAlign w:val="center"/>
          </w:tcPr>
          <w:p w14:paraId="25A7D18C" w14:textId="2DE21BF9" w:rsidR="00181F75" w:rsidRPr="00AB66AC" w:rsidRDefault="00181F75" w:rsidP="00181F75">
            <w:pPr>
              <w:spacing w:after="0"/>
              <w:jc w:val="center"/>
              <w:rPr>
                <w:rFonts w:ascii="Times New Roman" w:hAnsi="Times New Roman" w:cs="Times New Roman"/>
              </w:rPr>
            </w:pPr>
            <w:r w:rsidRPr="00AB66AC">
              <w:rPr>
                <w:rFonts w:ascii="Times New Roman" w:hAnsi="Times New Roman" w:cs="Times New Roman"/>
              </w:rPr>
              <w:lastRenderedPageBreak/>
              <w:t>19.</w:t>
            </w:r>
          </w:p>
        </w:tc>
        <w:tc>
          <w:tcPr>
            <w:tcW w:w="851" w:type="dxa"/>
            <w:vAlign w:val="center"/>
          </w:tcPr>
          <w:p w14:paraId="321EB1E4" w14:textId="1CFA8ACE"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Art. 17.</w:t>
            </w:r>
          </w:p>
        </w:tc>
        <w:tc>
          <w:tcPr>
            <w:tcW w:w="3402" w:type="dxa"/>
            <w:vAlign w:val="center"/>
          </w:tcPr>
          <w:p w14:paraId="697BBA3A" w14:textId="52ABB9A1"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 xml:space="preserve">(1) </w:t>
            </w:r>
            <w:r w:rsidRPr="00AB66AC">
              <w:rPr>
                <w:rFonts w:ascii="Times New Roman" w:hAnsi="Times New Roman" w:cs="Times New Roman"/>
                <w:b/>
              </w:rPr>
              <w:t>În cazul locurilor de consum pentru care încetează contractul de furnizare încheiat cu FA</w:t>
            </w:r>
            <w:r w:rsidRPr="00AB66AC">
              <w:rPr>
                <w:rFonts w:ascii="Times New Roman" w:hAnsi="Times New Roman" w:cs="Times New Roman"/>
              </w:rPr>
              <w:t xml:space="preserve"> şi:</w:t>
            </w:r>
          </w:p>
          <w:p w14:paraId="4AA439AE"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w:t>
            </w:r>
            <w:r w:rsidRPr="00AB66AC">
              <w:rPr>
                <w:rFonts w:ascii="Times New Roman" w:hAnsi="Times New Roman" w:cs="Times New Roman"/>
              </w:rPr>
              <w:tab/>
            </w:r>
            <w:r w:rsidRPr="00AB66AC">
              <w:rPr>
                <w:rFonts w:ascii="Times New Roman" w:hAnsi="Times New Roman" w:cs="Times New Roman"/>
                <w:b/>
              </w:rPr>
              <w:t>pentru care nu s-a încheiat un contract de furnizare cu un FC</w:t>
            </w:r>
            <w:r w:rsidRPr="00AB66AC">
              <w:rPr>
                <w:rFonts w:ascii="Times New Roman" w:hAnsi="Times New Roman" w:cs="Times New Roman"/>
              </w:rPr>
              <w:t xml:space="preserve"> cu intrare în vigoare de la data încetării contractului cu FA;</w:t>
            </w:r>
          </w:p>
          <w:p w14:paraId="1945B6A8" w14:textId="20FD498E"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w:t>
            </w:r>
            <w:r w:rsidRPr="00AB66AC">
              <w:rPr>
                <w:rFonts w:ascii="Times New Roman" w:hAnsi="Times New Roman" w:cs="Times New Roman"/>
              </w:rPr>
              <w:tab/>
            </w:r>
            <w:r w:rsidRPr="00AB66AC">
              <w:rPr>
                <w:rFonts w:ascii="Times New Roman" w:hAnsi="Times New Roman" w:cs="Times New Roman"/>
                <w:b/>
              </w:rPr>
              <w:t>nu a fost transmisă de către clientul final o solicitare de preluare de către FUIob</w:t>
            </w:r>
            <w:r w:rsidRPr="00AB66AC">
              <w:rPr>
                <w:rFonts w:ascii="Times New Roman" w:hAnsi="Times New Roman" w:cs="Times New Roman"/>
              </w:rPr>
              <w:t xml:space="preserve"> de la data încetării contractului cu FA sau</w:t>
            </w:r>
          </w:p>
          <w:p w14:paraId="227D1AD5" w14:textId="77777777" w:rsidR="00181F75" w:rsidRPr="00AB66AC" w:rsidRDefault="00181F75" w:rsidP="00181F75">
            <w:pPr>
              <w:spacing w:after="0"/>
              <w:jc w:val="both"/>
              <w:rPr>
                <w:rFonts w:ascii="Times New Roman" w:hAnsi="Times New Roman" w:cs="Times New Roman"/>
                <w:b/>
              </w:rPr>
            </w:pPr>
            <w:r w:rsidRPr="00AB66AC">
              <w:rPr>
                <w:rFonts w:ascii="Times New Roman" w:hAnsi="Times New Roman" w:cs="Times New Roman"/>
              </w:rPr>
              <w:t>-</w:t>
            </w:r>
            <w:r w:rsidRPr="00AB66AC">
              <w:rPr>
                <w:rFonts w:ascii="Times New Roman" w:hAnsi="Times New Roman" w:cs="Times New Roman"/>
              </w:rPr>
              <w:tab/>
            </w:r>
            <w:r w:rsidRPr="00AB66AC">
              <w:rPr>
                <w:rFonts w:ascii="Times New Roman" w:hAnsi="Times New Roman" w:cs="Times New Roman"/>
                <w:b/>
              </w:rPr>
              <w:t>data de la care se solicită preluarea de către FUIob este ulterioară datei încetării contractului de furnizare cu FA,</w:t>
            </w:r>
          </w:p>
          <w:p w14:paraId="347B2204" w14:textId="2FFB8DED"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b/>
                <w:color w:val="FF0000"/>
              </w:rPr>
              <w:t>OR întreprinde măsurile necesare în vederea întreruperii alimentării cu energie electrică la locul de consum de la data încetării contractului cu FA</w:t>
            </w:r>
            <w:r w:rsidRPr="00AB66AC">
              <w:rPr>
                <w:rFonts w:ascii="Times New Roman" w:hAnsi="Times New Roman" w:cs="Times New Roman"/>
              </w:rPr>
              <w:t xml:space="preserve"> până la data la care locul de consum se preia de către FUIob sau se încheie un contract cu un FC.</w:t>
            </w:r>
          </w:p>
          <w:p w14:paraId="72D4B59D" w14:textId="77777777" w:rsidR="00181F75" w:rsidRPr="00AB66AC" w:rsidRDefault="00181F75" w:rsidP="00181F75">
            <w:pPr>
              <w:spacing w:after="0"/>
              <w:jc w:val="both"/>
              <w:rPr>
                <w:rFonts w:ascii="Times New Roman" w:hAnsi="Times New Roman" w:cs="Times New Roman"/>
                <w:b/>
                <w:color w:val="FF0000"/>
              </w:rPr>
            </w:pPr>
            <w:r w:rsidRPr="00AB66AC">
              <w:rPr>
                <w:rFonts w:ascii="Times New Roman" w:hAnsi="Times New Roman" w:cs="Times New Roman"/>
              </w:rPr>
              <w:t>(2</w:t>
            </w:r>
            <w:r w:rsidRPr="00AB66AC">
              <w:rPr>
                <w:rFonts w:ascii="Times New Roman" w:hAnsi="Times New Roman" w:cs="Times New Roman"/>
                <w:b/>
                <w:color w:val="FF0000"/>
              </w:rPr>
              <w:t xml:space="preserve">) În vederea întreruperii alimentării cu energie electrică, OR comunică utilizatorilor reţelei, cu cel puţin 3 zile </w:t>
            </w:r>
            <w:r w:rsidRPr="00AB66AC">
              <w:rPr>
                <w:rFonts w:ascii="Times New Roman" w:hAnsi="Times New Roman" w:cs="Times New Roman"/>
                <w:b/>
                <w:color w:val="FF0000"/>
              </w:rPr>
              <w:lastRenderedPageBreak/>
              <w:t>lucrătoare anterior datei deconectării, un preaviz de deconectare în care se va menţiona şi motivul deconectării.</w:t>
            </w:r>
          </w:p>
          <w:p w14:paraId="654830C8" w14:textId="60807F8F"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(3) În situaţia prevăzută la alin. (2), în cazul în care până la data deconectării utilizatorul reţelei face dovada transmiterii unei solicitări de preluare către FUIob, OR asigură continuitatea în alimentarea cu energie electrică.</w:t>
            </w:r>
          </w:p>
          <w:p w14:paraId="5E9B3CFC" w14:textId="3CAA6F36"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b/>
              </w:rPr>
              <w:t>(</w:t>
            </w:r>
            <w:r w:rsidRPr="00AB66AC">
              <w:rPr>
                <w:rFonts w:ascii="Times New Roman" w:hAnsi="Times New Roman" w:cs="Times New Roman"/>
                <w:b/>
                <w:color w:val="FF0000"/>
              </w:rPr>
              <w:t>4) În cazul în care solicitarea de preluare este transmisă la o dată ulterioară încetării contractului cu FA</w:t>
            </w:r>
            <w:r w:rsidRPr="00AB66AC">
              <w:rPr>
                <w:rFonts w:ascii="Times New Roman" w:hAnsi="Times New Roman" w:cs="Times New Roman"/>
                <w:color w:val="FF0000"/>
              </w:rPr>
              <w:t xml:space="preserve">, preluarea de către FUIob se va realiza începând cu data de la care se solicita preluarea </w:t>
            </w:r>
            <w:r w:rsidRPr="00AB66AC">
              <w:rPr>
                <w:rFonts w:ascii="Times New Roman" w:hAnsi="Times New Roman" w:cs="Times New Roman"/>
                <w:b/>
                <w:color w:val="FF0000"/>
              </w:rPr>
              <w:t>(care nu poate fi anterioară datei solicitării).</w:t>
            </w:r>
          </w:p>
        </w:tc>
        <w:tc>
          <w:tcPr>
            <w:tcW w:w="1842" w:type="dxa"/>
            <w:vAlign w:val="center"/>
          </w:tcPr>
          <w:p w14:paraId="047F827E" w14:textId="05B35B14" w:rsidR="00181F75" w:rsidRPr="00AB66AC" w:rsidRDefault="00434890" w:rsidP="00C92E34">
            <w:pPr>
              <w:spacing w:after="0"/>
              <w:rPr>
                <w:rFonts w:ascii="Times New Roman" w:hAnsi="Times New Roman" w:cs="Times New Roman"/>
              </w:rPr>
            </w:pPr>
            <w:r>
              <w:rPr>
                <w:rFonts w:ascii="Times New Roman" w:hAnsi="Times New Roman" w:cs="Times New Roman"/>
              </w:rPr>
              <w:lastRenderedPageBreak/>
              <w:t>Delgaz Grid</w:t>
            </w:r>
          </w:p>
        </w:tc>
        <w:tc>
          <w:tcPr>
            <w:tcW w:w="3543" w:type="dxa"/>
            <w:vAlign w:val="center"/>
          </w:tcPr>
          <w:p w14:paraId="3C0D9147" w14:textId="020A698E"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(1) În cazul locurilor de consum pentru care încetează contractul de furnizare încheiat cu FA şi:</w:t>
            </w:r>
          </w:p>
          <w:p w14:paraId="6F8B2503"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w:t>
            </w:r>
            <w:r w:rsidRPr="00AB66AC">
              <w:rPr>
                <w:rFonts w:ascii="Times New Roman" w:hAnsi="Times New Roman" w:cs="Times New Roman"/>
              </w:rPr>
              <w:tab/>
              <w:t>pentru care nu s-a încheiat un contract de furnizare cu un FC cu intrare în vigoare de la data încetării contractului cu FA;</w:t>
            </w:r>
          </w:p>
          <w:p w14:paraId="4817C439" w14:textId="7179316C"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w:t>
            </w:r>
            <w:r w:rsidRPr="00AB66AC">
              <w:rPr>
                <w:rFonts w:ascii="Times New Roman" w:hAnsi="Times New Roman" w:cs="Times New Roman"/>
              </w:rPr>
              <w:tab/>
              <w:t>nu a fost transmisă de către clientul final o solicitare de preluare de către FUIob de la data încetării contractului cu FA sau</w:t>
            </w:r>
          </w:p>
          <w:p w14:paraId="52CF9A58" w14:textId="7777777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w:t>
            </w:r>
            <w:r w:rsidRPr="00AB66AC">
              <w:rPr>
                <w:rFonts w:ascii="Times New Roman" w:hAnsi="Times New Roman" w:cs="Times New Roman"/>
              </w:rPr>
              <w:tab/>
              <w:t>data de la care se solicită preluarea de către FUIob este ulterioară datei încetării contractului de furnizare cu FA,</w:t>
            </w:r>
          </w:p>
          <w:p w14:paraId="0161016E" w14:textId="5169EF06"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rPr>
              <w:t>OR întreprinde măsurile necesare în vederea întreruperii alimentării cu energie electrică la locul de consum de la data încetării contractului cu FA până la data la care locul de consum se preia de către FUIob sau se încheie un contract cu un FC.</w:t>
            </w:r>
          </w:p>
          <w:p w14:paraId="01809C2D" w14:textId="77777777" w:rsidR="00181F75" w:rsidRPr="00AB66AC" w:rsidRDefault="00181F75" w:rsidP="00181F75">
            <w:pPr>
              <w:spacing w:after="0"/>
              <w:jc w:val="both"/>
              <w:rPr>
                <w:rFonts w:ascii="Times New Roman" w:hAnsi="Times New Roman" w:cs="Times New Roman"/>
                <w:b/>
                <w:strike/>
              </w:rPr>
            </w:pPr>
            <w:r w:rsidRPr="00AB66AC">
              <w:rPr>
                <w:rFonts w:ascii="Times New Roman" w:hAnsi="Times New Roman" w:cs="Times New Roman"/>
                <w:strike/>
              </w:rPr>
              <w:t>(</w:t>
            </w:r>
            <w:r w:rsidRPr="00AB66AC">
              <w:rPr>
                <w:rFonts w:ascii="Times New Roman" w:hAnsi="Times New Roman" w:cs="Times New Roman"/>
                <w:b/>
                <w:strike/>
              </w:rPr>
              <w:t xml:space="preserve">2) În vederea întreruperii alimentării cu energie electrică, OR comunică utilizatorilor reţelei, cu cel puţin 3 zile lucrătoare anterior datei deconectării, un preaviz de </w:t>
            </w:r>
            <w:r w:rsidRPr="00AB66AC">
              <w:rPr>
                <w:rFonts w:ascii="Times New Roman" w:hAnsi="Times New Roman" w:cs="Times New Roman"/>
                <w:b/>
                <w:strike/>
              </w:rPr>
              <w:lastRenderedPageBreak/>
              <w:t>deconectare în care se va menţiona şi motivul deconectării.</w:t>
            </w:r>
          </w:p>
          <w:p w14:paraId="3DF41B34" w14:textId="68039D82" w:rsidR="00181F75" w:rsidRPr="00AB66AC" w:rsidRDefault="00181F75" w:rsidP="00181F75">
            <w:pPr>
              <w:spacing w:after="0"/>
              <w:jc w:val="both"/>
              <w:rPr>
                <w:rFonts w:ascii="Times New Roman" w:hAnsi="Times New Roman" w:cs="Times New Roman"/>
                <w:b/>
                <w:strike/>
              </w:rPr>
            </w:pPr>
            <w:r w:rsidRPr="00AB66AC">
              <w:rPr>
                <w:rFonts w:ascii="Times New Roman" w:hAnsi="Times New Roman" w:cs="Times New Roman"/>
                <w:b/>
                <w:strike/>
              </w:rPr>
              <w:t>(3) În situaţia prevăzută la alin. (2), în cazul în care până la data deconectării utilizatorul reţelei face dovada transmiterii unei solicitări de preluare către FUIob, OR asigură continuitatea în alimentarea cu energie electrică.</w:t>
            </w:r>
          </w:p>
          <w:p w14:paraId="2ABDC150" w14:textId="6DBE6661"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b/>
                <w:strike/>
              </w:rPr>
              <w:t>(4) În cazul în care solicitarea de preluare este transmisă la o dată ulterioară încetării contractului cu FA, preluarea de către FUIob se va realiza începând cu data de la care se solicita preluarea (care nu poate fi anterioară datei solicitării).</w:t>
            </w:r>
          </w:p>
        </w:tc>
        <w:tc>
          <w:tcPr>
            <w:tcW w:w="2706" w:type="dxa"/>
            <w:vAlign w:val="center"/>
          </w:tcPr>
          <w:p w14:paraId="3233EEF3" w14:textId="01D3B993"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lastRenderedPageBreak/>
              <w:t>Apreciem că nu sunt corelate termenele și nu se subliniază obligația clientului de a nu consuma fără contract de furnizare a energiei electrice valabil.</w:t>
            </w:r>
          </w:p>
          <w:p w14:paraId="0D62A0F2" w14:textId="77777777" w:rsidR="00181F75" w:rsidRPr="00AB66AC" w:rsidRDefault="00181F75" w:rsidP="00181F75">
            <w:pPr>
              <w:spacing w:after="0"/>
              <w:jc w:val="both"/>
              <w:rPr>
                <w:rFonts w:ascii="Times New Roman" w:hAnsi="Times New Roman" w:cs="Times New Roman"/>
                <w:lang w:val="es-ES_tradnl"/>
              </w:rPr>
            </w:pPr>
          </w:p>
          <w:p w14:paraId="4CADF3FA" w14:textId="1D80E96E"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lang w:val="es-ES_tradnl"/>
              </w:rPr>
              <w:t>OD nu are timpul necesar preavizarii pana la data incetării contractului cu FA(cele 3 zile lucrătoare anterior datei deconectării), astfel încât de la data încetării contractului de furnizare dintre client și FA, clientul să poată fi deconectat și să un consume fără contract de furnizare, ceea ce este o încălcare a legii.</w:t>
            </w:r>
          </w:p>
        </w:tc>
        <w:tc>
          <w:tcPr>
            <w:tcW w:w="2693" w:type="dxa"/>
            <w:vAlign w:val="center"/>
          </w:tcPr>
          <w:p w14:paraId="48759676" w14:textId="3C36E65C" w:rsidR="00181F75" w:rsidRPr="00AB66AC" w:rsidRDefault="00D9196A" w:rsidP="00BD08B3">
            <w:pPr>
              <w:spacing w:after="0"/>
              <w:jc w:val="center"/>
              <w:rPr>
                <w:rFonts w:ascii="Times New Roman" w:hAnsi="Times New Roman" w:cs="Times New Roman"/>
              </w:rPr>
            </w:pPr>
            <w:r>
              <w:rPr>
                <w:rFonts w:ascii="Times New Roman" w:hAnsi="Times New Roman" w:cs="Times New Roman"/>
              </w:rPr>
              <w:t>Nu se accept</w:t>
            </w:r>
            <w:r w:rsidR="00BD08B3">
              <w:rPr>
                <w:rFonts w:ascii="Times New Roman" w:hAnsi="Times New Roman" w:cs="Times New Roman"/>
              </w:rPr>
              <w:t>ă</w:t>
            </w:r>
            <w:r>
              <w:rPr>
                <w:rFonts w:ascii="Times New Roman" w:hAnsi="Times New Roman" w:cs="Times New Roman"/>
              </w:rPr>
              <w:t>. Utilizatori</w:t>
            </w:r>
            <w:r w:rsidR="00BD08B3">
              <w:rPr>
                <w:rFonts w:ascii="Times New Roman" w:hAnsi="Times New Roman" w:cs="Times New Roman"/>
              </w:rPr>
              <w:t>i</w:t>
            </w:r>
            <w:r>
              <w:rPr>
                <w:rFonts w:ascii="Times New Roman" w:hAnsi="Times New Roman" w:cs="Times New Roman"/>
              </w:rPr>
              <w:t xml:space="preserve"> re</w:t>
            </w:r>
            <w:r w:rsidR="00BD08B3">
              <w:rPr>
                <w:rFonts w:ascii="Times New Roman" w:hAnsi="Times New Roman" w:cs="Times New Roman"/>
              </w:rPr>
              <w:t>ț</w:t>
            </w:r>
            <w:r>
              <w:rPr>
                <w:rFonts w:ascii="Times New Roman" w:hAnsi="Times New Roman" w:cs="Times New Roman"/>
              </w:rPr>
              <w:t>elei trebuie informa</w:t>
            </w:r>
            <w:r w:rsidR="00BD08B3">
              <w:rPr>
                <w:rFonts w:ascii="Times New Roman" w:hAnsi="Times New Roman" w:cs="Times New Roman"/>
              </w:rPr>
              <w:t>ț</w:t>
            </w:r>
            <w:r>
              <w:rPr>
                <w:rFonts w:ascii="Times New Roman" w:hAnsi="Times New Roman" w:cs="Times New Roman"/>
              </w:rPr>
              <w:t>i cu privire la deconectare pentru a putea lua m</w:t>
            </w:r>
            <w:r w:rsidR="00BD08B3">
              <w:rPr>
                <w:rFonts w:ascii="Times New Roman" w:hAnsi="Times New Roman" w:cs="Times New Roman"/>
              </w:rPr>
              <w:t>ă</w:t>
            </w:r>
            <w:r>
              <w:rPr>
                <w:rFonts w:ascii="Times New Roman" w:hAnsi="Times New Roman" w:cs="Times New Roman"/>
              </w:rPr>
              <w:t xml:space="preserve">surile necesare </w:t>
            </w:r>
            <w:r w:rsidR="00BD08B3">
              <w:rPr>
                <w:rFonts w:ascii="Times New Roman" w:hAnsi="Times New Roman" w:cs="Times New Roman"/>
              </w:rPr>
              <w:t>î</w:t>
            </w:r>
            <w:r>
              <w:rPr>
                <w:rFonts w:ascii="Times New Roman" w:hAnsi="Times New Roman" w:cs="Times New Roman"/>
              </w:rPr>
              <w:t>n vederea asigur</w:t>
            </w:r>
            <w:r w:rsidR="00BD08B3">
              <w:rPr>
                <w:rFonts w:ascii="Times New Roman" w:hAnsi="Times New Roman" w:cs="Times New Roman"/>
              </w:rPr>
              <w:t>ă</w:t>
            </w:r>
            <w:r>
              <w:rPr>
                <w:rFonts w:ascii="Times New Roman" w:hAnsi="Times New Roman" w:cs="Times New Roman"/>
              </w:rPr>
              <w:t>rii aliment</w:t>
            </w:r>
            <w:r w:rsidR="00BD08B3">
              <w:rPr>
                <w:rFonts w:ascii="Times New Roman" w:hAnsi="Times New Roman" w:cs="Times New Roman"/>
              </w:rPr>
              <w:t>ă</w:t>
            </w:r>
            <w:r>
              <w:rPr>
                <w:rFonts w:ascii="Times New Roman" w:hAnsi="Times New Roman" w:cs="Times New Roman"/>
              </w:rPr>
              <w:t>rii cu energie electric</w:t>
            </w:r>
            <w:r w:rsidR="00BD08B3">
              <w:rPr>
                <w:rFonts w:ascii="Times New Roman" w:hAnsi="Times New Roman" w:cs="Times New Roman"/>
              </w:rPr>
              <w:t>ă</w:t>
            </w:r>
            <w:r>
              <w:rPr>
                <w:rFonts w:ascii="Times New Roman" w:hAnsi="Times New Roman" w:cs="Times New Roman"/>
              </w:rPr>
              <w:t>.</w:t>
            </w:r>
          </w:p>
        </w:tc>
      </w:tr>
      <w:tr w:rsidR="00181F75" w:rsidRPr="00AB66AC" w14:paraId="7BAAE7B1" w14:textId="77777777" w:rsidTr="00E90708">
        <w:tc>
          <w:tcPr>
            <w:tcW w:w="568" w:type="dxa"/>
            <w:shd w:val="clear" w:color="auto" w:fill="auto"/>
            <w:vAlign w:val="center"/>
          </w:tcPr>
          <w:p w14:paraId="07DBF298" w14:textId="0385DE04" w:rsidR="00181F75" w:rsidRPr="00AB66AC" w:rsidRDefault="00181F75" w:rsidP="00181F75">
            <w:pPr>
              <w:spacing w:after="0"/>
              <w:jc w:val="center"/>
              <w:rPr>
                <w:rFonts w:ascii="Times New Roman" w:hAnsi="Times New Roman" w:cs="Times New Roman"/>
              </w:rPr>
            </w:pPr>
            <w:r w:rsidRPr="00AB66AC">
              <w:rPr>
                <w:rFonts w:ascii="Times New Roman" w:hAnsi="Times New Roman" w:cs="Times New Roman"/>
              </w:rPr>
              <w:lastRenderedPageBreak/>
              <w:t>20.</w:t>
            </w:r>
          </w:p>
        </w:tc>
        <w:tc>
          <w:tcPr>
            <w:tcW w:w="851" w:type="dxa"/>
            <w:vAlign w:val="center"/>
          </w:tcPr>
          <w:p w14:paraId="1BF65A0F" w14:textId="522F7A14"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lang w:val="es-ES_tradnl"/>
              </w:rPr>
              <w:t>Art. 26.</w:t>
            </w:r>
          </w:p>
        </w:tc>
        <w:tc>
          <w:tcPr>
            <w:tcW w:w="3402" w:type="dxa"/>
            <w:vAlign w:val="center"/>
          </w:tcPr>
          <w:p w14:paraId="182F640B" w14:textId="026B3453"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 xml:space="preserve">(1) Fiecare OR trebuie să asigure continuitatea în alimentarea cu energie electrică a locurilor de consum ale clienților finali preluați, care sunt amplasate în zona sa de activitate. Costurile energiei electrice livrate și ale serviciilor de reţea aferente clienților finali preluați vor fi suportate de aceștia, prin intermediul preţurilor aplicate de FUIob. În cazul în care CR este încheiat între OR și clientul final </w:t>
            </w:r>
            <w:r w:rsidRPr="00AB66AC">
              <w:rPr>
                <w:rFonts w:ascii="Times New Roman" w:hAnsi="Times New Roman" w:cs="Times New Roman"/>
                <w:lang w:val="es-ES_tradnl"/>
              </w:rPr>
              <w:lastRenderedPageBreak/>
              <w:t>preluat, costurile serviciilor de reţea sunt suportate de către clientul final preluat prin intermediul tarifelor aplicate de OR.</w:t>
            </w:r>
          </w:p>
          <w:p w14:paraId="6D1DB33D" w14:textId="77777777"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(2) În toate situațiile de preluare a clienților finali de către FUIob, OR stabilește, pe baza citirii contoarelor sau, în cazul în care citirea contoarelor nu este posibilă, în conformitate cu procedurile specifice, și comunică părților implicate (FUIob și, după caz, FA, respectiv FC) indexul contoarelor de decontare de la locurile de consum ale clienților finali preluați, amplasate în zona sa de activitate:</w:t>
            </w:r>
          </w:p>
          <w:p w14:paraId="277222AC" w14:textId="77777777"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a)</w:t>
            </w:r>
            <w:r w:rsidRPr="00AB66AC">
              <w:rPr>
                <w:rFonts w:ascii="Times New Roman" w:hAnsi="Times New Roman" w:cs="Times New Roman"/>
                <w:lang w:val="es-ES_tradnl"/>
              </w:rPr>
              <w:tab/>
              <w:t>aferent datei de preluare a acestora de către FUIob, în vederea emiterii de către FA și FUIob a facturilor pentru consumul realizat până la, respectiv începând cu data preluării de către FUIob;</w:t>
            </w:r>
          </w:p>
          <w:p w14:paraId="54E9A4B3" w14:textId="60A8EF88"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lang w:val="es-ES_tradnl"/>
              </w:rPr>
              <w:t>b)</w:t>
            </w:r>
            <w:r w:rsidRPr="00AB66AC">
              <w:rPr>
                <w:rFonts w:ascii="Times New Roman" w:hAnsi="Times New Roman" w:cs="Times New Roman"/>
                <w:lang w:val="es-ES_tradnl"/>
              </w:rPr>
              <w:tab/>
              <w:t>aferent datei de trecere a acestora la un FC, în vederea emiterii de către FUIob și FC a facturilor pentru consumul realizat până la, respectiv începând cu data trecerii la FC.</w:t>
            </w:r>
          </w:p>
        </w:tc>
        <w:tc>
          <w:tcPr>
            <w:tcW w:w="1842" w:type="dxa"/>
            <w:vAlign w:val="center"/>
          </w:tcPr>
          <w:p w14:paraId="22604A29" w14:textId="4CB9C530" w:rsidR="00181F75" w:rsidRPr="00AB66AC" w:rsidRDefault="00434890" w:rsidP="00C92E34">
            <w:pPr>
              <w:spacing w:after="0"/>
              <w:rPr>
                <w:rFonts w:ascii="Times New Roman" w:hAnsi="Times New Roman" w:cs="Times New Roman"/>
              </w:rPr>
            </w:pPr>
            <w:r>
              <w:rPr>
                <w:rFonts w:ascii="Times New Roman" w:hAnsi="Times New Roman" w:cs="Times New Roman"/>
              </w:rPr>
              <w:lastRenderedPageBreak/>
              <w:t>Delgaz Grid</w:t>
            </w:r>
          </w:p>
        </w:tc>
        <w:tc>
          <w:tcPr>
            <w:tcW w:w="3543" w:type="dxa"/>
            <w:vAlign w:val="center"/>
          </w:tcPr>
          <w:p w14:paraId="3E152DB1" w14:textId="7D27D2FF"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 xml:space="preserve">(1) Fiecare OR trebuie să asigure continuitatea în alimentarea cu energie electrică a locurilor de consum ale clienților finali preluați, care sunt amplasate în zona sa de activitate. Costurile energiei electrice livrate și ale serviciilor de reţea aferente clienților finali preluați vor fi suportate de aceștia, prin intermediul preţurilor aplicate de FUIob. În cazul în care CR este încheiat între OR și clientul final preluat, costurile </w:t>
            </w:r>
            <w:r w:rsidRPr="00AB66AC">
              <w:rPr>
                <w:rFonts w:ascii="Times New Roman" w:hAnsi="Times New Roman" w:cs="Times New Roman"/>
                <w:lang w:val="es-ES_tradnl"/>
              </w:rPr>
              <w:lastRenderedPageBreak/>
              <w:t>serviciilor de reţea sunt suportate de către clientul final preluat prin intermediul tarifelor aplicate de OR.</w:t>
            </w:r>
          </w:p>
          <w:p w14:paraId="4D86B817" w14:textId="77777777"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 xml:space="preserve">(2) În toate situațiile de preluare a clienților finali de către FUIob, OR stabilește, pe baza citirii contoarelor sau, în cazul în care citirea contoarelor nu este posibilă, în conformitate cu procedurile specifice </w:t>
            </w:r>
            <w:r w:rsidRPr="00AB66AC">
              <w:rPr>
                <w:rFonts w:ascii="Times New Roman" w:hAnsi="Times New Roman" w:cs="Times New Roman"/>
                <w:b/>
                <w:u w:val="single"/>
                <w:lang w:val="es-ES_tradnl"/>
              </w:rPr>
              <w:t>(estimare/autocitire),</w:t>
            </w:r>
            <w:r w:rsidRPr="00AB66AC">
              <w:rPr>
                <w:rFonts w:ascii="Times New Roman" w:hAnsi="Times New Roman" w:cs="Times New Roman"/>
                <w:lang w:val="es-ES_tradnl"/>
              </w:rPr>
              <w:t xml:space="preserve"> și comunică părților implicate (FUIob și, după caz, FA, respectiv FC) indexul contoarelor de decontare de la locurile de consum ale clienților finali preluați, amplasate în zona sa de activitate:</w:t>
            </w:r>
          </w:p>
          <w:p w14:paraId="44512D90" w14:textId="77777777"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a)</w:t>
            </w:r>
            <w:r w:rsidRPr="00AB66AC">
              <w:rPr>
                <w:rFonts w:ascii="Times New Roman" w:hAnsi="Times New Roman" w:cs="Times New Roman"/>
                <w:lang w:val="es-ES_tradnl"/>
              </w:rPr>
              <w:tab/>
              <w:t>aferent datei de preluare a acestora de către FUIob, în vederea emiterii de către FA și FUIob a facturilor pentru consumul realizat până la, respectiv începând cu data preluării de către FUIob;</w:t>
            </w:r>
          </w:p>
          <w:p w14:paraId="6309C648" w14:textId="794DB3AB"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lang w:val="es-ES_tradnl"/>
              </w:rPr>
              <w:t>b)</w:t>
            </w:r>
            <w:r w:rsidRPr="00AB66AC">
              <w:rPr>
                <w:rFonts w:ascii="Times New Roman" w:hAnsi="Times New Roman" w:cs="Times New Roman"/>
                <w:lang w:val="es-ES_tradnl"/>
              </w:rPr>
              <w:tab/>
              <w:t>aferent datei de trecere a acestora la un FC, în vederea emiterii de către FUIob și FC a facturilor pentru consumul realizat până la, respectiv începând cu data trecerii la FC.</w:t>
            </w:r>
          </w:p>
        </w:tc>
        <w:tc>
          <w:tcPr>
            <w:tcW w:w="2706" w:type="dxa"/>
            <w:vAlign w:val="center"/>
          </w:tcPr>
          <w:p w14:paraId="0908ABA0" w14:textId="7B57E456"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lang w:val="es-ES_tradnl"/>
              </w:rPr>
              <w:lastRenderedPageBreak/>
              <w:t>Pentru claritate</w:t>
            </w:r>
          </w:p>
        </w:tc>
        <w:tc>
          <w:tcPr>
            <w:tcW w:w="2693" w:type="dxa"/>
            <w:vAlign w:val="center"/>
          </w:tcPr>
          <w:p w14:paraId="2CACC915" w14:textId="5024554C" w:rsidR="00181F75" w:rsidRPr="00AB66AC" w:rsidRDefault="00F27678" w:rsidP="00BD08B3">
            <w:pPr>
              <w:spacing w:after="0"/>
              <w:jc w:val="center"/>
              <w:rPr>
                <w:rFonts w:ascii="Times New Roman" w:hAnsi="Times New Roman" w:cs="Times New Roman"/>
              </w:rPr>
            </w:pPr>
            <w:r>
              <w:rPr>
                <w:rFonts w:ascii="Times New Roman" w:hAnsi="Times New Roman" w:cs="Times New Roman"/>
              </w:rPr>
              <w:t>Nu se accept</w:t>
            </w:r>
            <w:r w:rsidR="00BD08B3">
              <w:rPr>
                <w:rFonts w:ascii="Times New Roman" w:hAnsi="Times New Roman" w:cs="Times New Roman"/>
              </w:rPr>
              <w:t>ă</w:t>
            </w:r>
            <w:r>
              <w:rPr>
                <w:rFonts w:ascii="Times New Roman" w:hAnsi="Times New Roman" w:cs="Times New Roman"/>
              </w:rPr>
              <w:t>. Modalit</w:t>
            </w:r>
            <w:r w:rsidR="00BD08B3">
              <w:rPr>
                <w:rFonts w:ascii="Times New Roman" w:hAnsi="Times New Roman" w:cs="Times New Roman"/>
              </w:rPr>
              <w:t>ăț</w:t>
            </w:r>
            <w:r>
              <w:rPr>
                <w:rFonts w:ascii="Times New Roman" w:hAnsi="Times New Roman" w:cs="Times New Roman"/>
              </w:rPr>
              <w:t>ile de stabilire nu fac obiectul acestei reglement</w:t>
            </w:r>
            <w:r w:rsidR="00BD08B3">
              <w:rPr>
                <w:rFonts w:ascii="Times New Roman" w:hAnsi="Times New Roman" w:cs="Times New Roman"/>
              </w:rPr>
              <w:t>ă</w:t>
            </w:r>
            <w:r>
              <w:rPr>
                <w:rFonts w:ascii="Times New Roman" w:hAnsi="Times New Roman" w:cs="Times New Roman"/>
              </w:rPr>
              <w:t>ri.</w:t>
            </w:r>
          </w:p>
        </w:tc>
      </w:tr>
      <w:tr w:rsidR="00181F75" w:rsidRPr="00AB66AC" w14:paraId="702D2D42" w14:textId="77777777" w:rsidTr="00E90708">
        <w:tc>
          <w:tcPr>
            <w:tcW w:w="568" w:type="dxa"/>
            <w:shd w:val="clear" w:color="auto" w:fill="auto"/>
            <w:vAlign w:val="center"/>
          </w:tcPr>
          <w:p w14:paraId="0E285094" w14:textId="230F28FB" w:rsidR="00181F75" w:rsidRPr="00AB66AC" w:rsidRDefault="00181F75" w:rsidP="00181F75">
            <w:pPr>
              <w:spacing w:after="0"/>
              <w:jc w:val="center"/>
              <w:rPr>
                <w:rFonts w:ascii="Times New Roman" w:hAnsi="Times New Roman" w:cs="Times New Roman"/>
              </w:rPr>
            </w:pPr>
            <w:r w:rsidRPr="00AB66AC">
              <w:rPr>
                <w:rFonts w:ascii="Times New Roman" w:hAnsi="Times New Roman" w:cs="Times New Roman"/>
              </w:rPr>
              <w:lastRenderedPageBreak/>
              <w:t>21.</w:t>
            </w:r>
          </w:p>
        </w:tc>
        <w:tc>
          <w:tcPr>
            <w:tcW w:w="851" w:type="dxa"/>
            <w:vAlign w:val="center"/>
          </w:tcPr>
          <w:p w14:paraId="3BA7EC5F" w14:textId="5FF5DF29"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lang w:val="es-ES_tradnl"/>
              </w:rPr>
              <w:t>Art. 31.</w:t>
            </w:r>
          </w:p>
        </w:tc>
        <w:tc>
          <w:tcPr>
            <w:tcW w:w="3402" w:type="dxa"/>
            <w:vAlign w:val="center"/>
          </w:tcPr>
          <w:p w14:paraId="4B424896" w14:textId="013BBD6E"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(1) În cel mult 10 zile de la data informării de preluare, clienţii finali pot transmite FUIob dezacordul cu privire la preluare, în scris, prin oricare din modalităţile menţionate în informarea de preluare cu excepţia situaţiilor în care preluarea s-a realizat ca urmare a solicitării clientului final.</w:t>
            </w:r>
          </w:p>
          <w:p w14:paraId="3423D19A" w14:textId="48E780E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lang w:val="es-ES_tradnl"/>
              </w:rPr>
              <w:t>(2) În situaţia prevăzută la alin. (1), în prima zi lucrătoare după primirea dezacordului, FUIob solicită OR deconectarea locului de consum şi facturează clientului final consumul de energie electrică înregistrat până la data deconectării.</w:t>
            </w:r>
          </w:p>
        </w:tc>
        <w:tc>
          <w:tcPr>
            <w:tcW w:w="1842" w:type="dxa"/>
            <w:vAlign w:val="center"/>
          </w:tcPr>
          <w:p w14:paraId="5D2CD9A9" w14:textId="0DCEA1C0" w:rsidR="00181F75" w:rsidRPr="00AB66AC" w:rsidRDefault="00434890" w:rsidP="00C92E34">
            <w:pPr>
              <w:spacing w:after="0"/>
              <w:rPr>
                <w:rFonts w:ascii="Times New Roman" w:hAnsi="Times New Roman" w:cs="Times New Roman"/>
              </w:rPr>
            </w:pPr>
            <w:r>
              <w:rPr>
                <w:rFonts w:ascii="Times New Roman" w:hAnsi="Times New Roman" w:cs="Times New Roman"/>
              </w:rPr>
              <w:t>Delgaz Grid</w:t>
            </w:r>
          </w:p>
        </w:tc>
        <w:tc>
          <w:tcPr>
            <w:tcW w:w="3543" w:type="dxa"/>
            <w:vAlign w:val="center"/>
          </w:tcPr>
          <w:p w14:paraId="1CA704A2" w14:textId="1F8C3531"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b/>
                <w:lang w:val="es-ES_tradnl"/>
              </w:rPr>
              <w:t>Propunem eliminarea</w:t>
            </w:r>
          </w:p>
        </w:tc>
        <w:tc>
          <w:tcPr>
            <w:tcW w:w="2706" w:type="dxa"/>
            <w:vAlign w:val="center"/>
          </w:tcPr>
          <w:p w14:paraId="16EFD482" w14:textId="4A9C207E" w:rsidR="00181F75" w:rsidRPr="00AB66AC" w:rsidRDefault="00181F75" w:rsidP="00181F75">
            <w:pPr>
              <w:spacing w:after="0"/>
              <w:jc w:val="both"/>
              <w:rPr>
                <w:rFonts w:ascii="Times New Roman" w:hAnsi="Times New Roman" w:cs="Times New Roman"/>
                <w:lang w:val="es-ES_tradnl"/>
              </w:rPr>
            </w:pPr>
            <w:r w:rsidRPr="00AB66AC">
              <w:rPr>
                <w:rFonts w:ascii="Times New Roman" w:hAnsi="Times New Roman" w:cs="Times New Roman"/>
                <w:lang w:val="es-ES_tradnl"/>
              </w:rPr>
              <w:t xml:space="preserve">Considerăm că introducerea posibilității de presenta dezacordul privind preluarea de către FUIob, în condițiile în care clientul consumă fără contract de furnizare valabil, </w:t>
            </w:r>
            <w:r w:rsidR="00E835A0">
              <w:rPr>
                <w:rFonts w:ascii="Times New Roman" w:hAnsi="Times New Roman" w:cs="Times New Roman"/>
                <w:lang w:val="es-ES_tradnl"/>
              </w:rPr>
              <w:t>nu</w:t>
            </w:r>
            <w:r w:rsidRPr="00AB66AC">
              <w:rPr>
                <w:rFonts w:ascii="Times New Roman" w:hAnsi="Times New Roman" w:cs="Times New Roman"/>
                <w:lang w:val="es-ES_tradnl"/>
              </w:rPr>
              <w:t xml:space="preserve"> este corectă și trebuie eliminată.</w:t>
            </w:r>
          </w:p>
          <w:p w14:paraId="4E698554" w14:textId="09B85027" w:rsidR="00181F75" w:rsidRPr="00AB66AC" w:rsidRDefault="00181F75" w:rsidP="00181F75">
            <w:pPr>
              <w:spacing w:after="0"/>
              <w:jc w:val="both"/>
              <w:rPr>
                <w:rFonts w:ascii="Times New Roman" w:hAnsi="Times New Roman" w:cs="Times New Roman"/>
              </w:rPr>
            </w:pPr>
            <w:r w:rsidRPr="00AB66AC">
              <w:rPr>
                <w:rFonts w:ascii="Times New Roman" w:hAnsi="Times New Roman" w:cs="Times New Roman"/>
                <w:lang w:val="es-ES_tradnl"/>
              </w:rPr>
              <w:t>Prevederile procedurii, trebuie să conducă la eliminarea unor astfel de situații în care OD ar avea prejudicii.</w:t>
            </w:r>
          </w:p>
        </w:tc>
        <w:tc>
          <w:tcPr>
            <w:tcW w:w="2693" w:type="dxa"/>
            <w:vAlign w:val="center"/>
          </w:tcPr>
          <w:p w14:paraId="412CD67C" w14:textId="160B88F3" w:rsidR="00181F75" w:rsidRPr="00AB66AC" w:rsidRDefault="00E835A0" w:rsidP="00E835A0">
            <w:pPr>
              <w:spacing w:after="0"/>
              <w:jc w:val="center"/>
              <w:rPr>
                <w:rFonts w:ascii="Times New Roman" w:hAnsi="Times New Roman" w:cs="Times New Roman"/>
              </w:rPr>
            </w:pPr>
            <w:r>
              <w:rPr>
                <w:rFonts w:ascii="Times New Roman" w:hAnsi="Times New Roman" w:cs="Times New Roman"/>
              </w:rPr>
              <w:t>Nu se acceptă</w:t>
            </w:r>
            <w:r w:rsidR="00F27678">
              <w:rPr>
                <w:rFonts w:ascii="Times New Roman" w:hAnsi="Times New Roman" w:cs="Times New Roman"/>
              </w:rPr>
              <w:t>. Clientul final preluat trebuie s</w:t>
            </w:r>
            <w:r>
              <w:rPr>
                <w:rFonts w:ascii="Times New Roman" w:hAnsi="Times New Roman" w:cs="Times New Roman"/>
              </w:rPr>
              <w:t>ă</w:t>
            </w:r>
            <w:r w:rsidR="00F27678">
              <w:rPr>
                <w:rFonts w:ascii="Times New Roman" w:hAnsi="Times New Roman" w:cs="Times New Roman"/>
              </w:rPr>
              <w:t>-</w:t>
            </w:r>
            <w:r>
              <w:rPr>
                <w:rFonts w:ascii="Times New Roman" w:hAnsi="Times New Roman" w:cs="Times New Roman"/>
              </w:rPr>
              <w:t>ș</w:t>
            </w:r>
            <w:r w:rsidR="00F27678">
              <w:rPr>
                <w:rFonts w:ascii="Times New Roman" w:hAnsi="Times New Roman" w:cs="Times New Roman"/>
              </w:rPr>
              <w:t>i poat</w:t>
            </w:r>
            <w:r>
              <w:rPr>
                <w:rFonts w:ascii="Times New Roman" w:hAnsi="Times New Roman" w:cs="Times New Roman"/>
              </w:rPr>
              <w:t>ă</w:t>
            </w:r>
            <w:r w:rsidR="00F27678">
              <w:rPr>
                <w:rFonts w:ascii="Times New Roman" w:hAnsi="Times New Roman" w:cs="Times New Roman"/>
              </w:rPr>
              <w:t xml:space="preserve"> exprima opinia.  </w:t>
            </w:r>
          </w:p>
        </w:tc>
      </w:tr>
    </w:tbl>
    <w:p w14:paraId="01CEE661" w14:textId="2548DE13" w:rsidR="00CC073A" w:rsidRPr="008901AD" w:rsidRDefault="00CC073A" w:rsidP="008901AD">
      <w:pPr>
        <w:spacing w:after="0"/>
        <w:jc w:val="both"/>
        <w:rPr>
          <w:rFonts w:ascii="Times New Roman" w:hAnsi="Times New Roman" w:cs="Times New Roman"/>
          <w:sz w:val="24"/>
          <w:szCs w:val="24"/>
          <w:lang w:val="it-IT"/>
        </w:rPr>
      </w:pPr>
    </w:p>
    <w:p w14:paraId="5B2B5398" w14:textId="14E7BEF3" w:rsidR="00800C3C" w:rsidRPr="00015490" w:rsidRDefault="00800C3C" w:rsidP="00015490">
      <w:pPr>
        <w:tabs>
          <w:tab w:val="left" w:pos="1425"/>
        </w:tabs>
        <w:spacing w:after="0"/>
        <w:rPr>
          <w:rFonts w:ascii="Times New Roman" w:hAnsi="Times New Roman" w:cs="Times New Roman"/>
          <w:b/>
          <w:sz w:val="24"/>
          <w:szCs w:val="24"/>
        </w:rPr>
      </w:pPr>
      <w:bookmarkStart w:id="3" w:name="_GoBack"/>
      <w:bookmarkEnd w:id="3"/>
    </w:p>
    <w:sectPr w:rsidR="00800C3C" w:rsidRPr="00015490" w:rsidSect="00015490">
      <w:footerReference w:type="default" r:id="rId8"/>
      <w:pgSz w:w="16838" w:h="11906" w:orient="landscape"/>
      <w:pgMar w:top="851" w:right="1417" w:bottom="1170" w:left="1417"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F8120" w14:textId="77777777" w:rsidR="000F7EF1" w:rsidRDefault="000F7EF1" w:rsidP="00CB18E3">
      <w:pPr>
        <w:spacing w:after="0" w:line="240" w:lineRule="auto"/>
      </w:pPr>
      <w:r>
        <w:separator/>
      </w:r>
    </w:p>
  </w:endnote>
  <w:endnote w:type="continuationSeparator" w:id="0">
    <w:p w14:paraId="770E8E35" w14:textId="77777777" w:rsidR="000F7EF1" w:rsidRDefault="000F7EF1" w:rsidP="00CB1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UpR">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5D5A0" w14:textId="3F0CEF0E" w:rsidR="00BD08B3" w:rsidRDefault="00BD08B3">
    <w:pPr>
      <w:pStyle w:val="Footer"/>
      <w:jc w:val="right"/>
    </w:pPr>
    <w:r>
      <w:fldChar w:fldCharType="begin"/>
    </w:r>
    <w:r>
      <w:instrText xml:space="preserve"> PAGE   \* MERGEFORMAT </w:instrText>
    </w:r>
    <w:r>
      <w:fldChar w:fldCharType="separate"/>
    </w:r>
    <w:r w:rsidR="00586D01">
      <w:rPr>
        <w:noProof/>
      </w:rPr>
      <w:t>24</w:t>
    </w:r>
    <w:r>
      <w:rPr>
        <w:noProof/>
      </w:rPr>
      <w:fldChar w:fldCharType="end"/>
    </w:r>
  </w:p>
  <w:p w14:paraId="0761442E" w14:textId="77777777" w:rsidR="00BD08B3" w:rsidRDefault="00BD08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1FC31" w14:textId="77777777" w:rsidR="000F7EF1" w:rsidRDefault="000F7EF1" w:rsidP="00CB18E3">
      <w:pPr>
        <w:spacing w:after="0" w:line="240" w:lineRule="auto"/>
      </w:pPr>
      <w:r>
        <w:separator/>
      </w:r>
    </w:p>
  </w:footnote>
  <w:footnote w:type="continuationSeparator" w:id="0">
    <w:p w14:paraId="5320C06D" w14:textId="77777777" w:rsidR="000F7EF1" w:rsidRDefault="000F7EF1" w:rsidP="00CB18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7"/>
    <w:lvl w:ilvl="0">
      <w:start w:val="1"/>
      <w:numFmt w:val="lowerLetter"/>
      <w:lvlText w:val="%1)"/>
      <w:lvlJc w:val="left"/>
      <w:pPr>
        <w:tabs>
          <w:tab w:val="num" w:pos="720"/>
        </w:tabs>
        <w:ind w:left="720" w:hanging="360"/>
      </w:pPr>
      <w:rPr>
        <w:lang w:val="en-GB"/>
      </w:rPr>
    </w:lvl>
  </w:abstractNum>
  <w:abstractNum w:abstractNumId="1" w15:restartNumberingAfterBreak="0">
    <w:nsid w:val="0000000D"/>
    <w:multiLevelType w:val="singleLevel"/>
    <w:tmpl w:val="0000000D"/>
    <w:name w:val="WW8Num27"/>
    <w:lvl w:ilvl="0">
      <w:start w:val="1"/>
      <w:numFmt w:val="lowerLetter"/>
      <w:lvlText w:val="%1)"/>
      <w:lvlJc w:val="left"/>
      <w:pPr>
        <w:tabs>
          <w:tab w:val="num" w:pos="720"/>
        </w:tabs>
        <w:ind w:left="720" w:hanging="360"/>
      </w:pPr>
      <w:rPr>
        <w:rFonts w:cs="Times New Roman" w:hint="default"/>
        <w:b w:val="0"/>
        <w:szCs w:val="24"/>
        <w:lang w:val="ro-RO"/>
      </w:rPr>
    </w:lvl>
  </w:abstractNum>
  <w:abstractNum w:abstractNumId="2" w15:restartNumberingAfterBreak="0">
    <w:nsid w:val="0000001B"/>
    <w:multiLevelType w:val="multilevel"/>
    <w:tmpl w:val="0000001B"/>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5886D3F"/>
    <w:multiLevelType w:val="hybridMultilevel"/>
    <w:tmpl w:val="A4FE3DE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B142B7"/>
    <w:multiLevelType w:val="hybridMultilevel"/>
    <w:tmpl w:val="3DA2E658"/>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5" w15:restartNumberingAfterBreak="0">
    <w:nsid w:val="188C754D"/>
    <w:multiLevelType w:val="hybridMultilevel"/>
    <w:tmpl w:val="CB40F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235705"/>
    <w:multiLevelType w:val="hybridMultilevel"/>
    <w:tmpl w:val="A14EC5F4"/>
    <w:lvl w:ilvl="0" w:tplc="1B8ADBEC">
      <w:start w:val="1"/>
      <w:numFmt w:val="decimal"/>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EEE40E6"/>
    <w:multiLevelType w:val="hybridMultilevel"/>
    <w:tmpl w:val="C73E148A"/>
    <w:lvl w:ilvl="0" w:tplc="8B82654A">
      <w:numFmt w:val="bullet"/>
      <w:lvlText w:val="-"/>
      <w:lvlJc w:val="left"/>
      <w:pPr>
        <w:ind w:left="720" w:hanging="360"/>
      </w:pPr>
      <w:rPr>
        <w:rFonts w:ascii="Calibri" w:eastAsia="Calibri" w:hAnsi="Calibri" w:cs="Calibri" w:hint="default"/>
      </w:rPr>
    </w:lvl>
    <w:lvl w:ilvl="1" w:tplc="6FE66358">
      <w:start w:val="1"/>
      <w:numFmt w:val="bullet"/>
      <w:lvlText w:val="o"/>
      <w:lvlJc w:val="left"/>
      <w:pPr>
        <w:ind w:left="1440" w:hanging="360"/>
      </w:pPr>
      <w:rPr>
        <w:rFonts w:ascii="Courier New" w:hAnsi="Courier New" w:cs="Courier New"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56157E"/>
    <w:multiLevelType w:val="hybridMultilevel"/>
    <w:tmpl w:val="9B2EA16C"/>
    <w:lvl w:ilvl="0" w:tplc="A8926614">
      <w:start w:val="15"/>
      <w:numFmt w:val="bullet"/>
      <w:lvlText w:val="-"/>
      <w:lvlJc w:val="left"/>
      <w:pPr>
        <w:ind w:left="720" w:hanging="360"/>
      </w:pPr>
      <w:rPr>
        <w:rFonts w:ascii="Calibri" w:eastAsia="Calibr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2E856D16"/>
    <w:multiLevelType w:val="hybridMultilevel"/>
    <w:tmpl w:val="820212B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75370A"/>
    <w:multiLevelType w:val="hybridMultilevel"/>
    <w:tmpl w:val="E012BC56"/>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3190BBC"/>
    <w:multiLevelType w:val="hybridMultilevel"/>
    <w:tmpl w:val="A9D24A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1E4D68"/>
    <w:multiLevelType w:val="hybridMultilevel"/>
    <w:tmpl w:val="D6CAB1F8"/>
    <w:lvl w:ilvl="0" w:tplc="7C4E1EF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843F0A"/>
    <w:multiLevelType w:val="multilevel"/>
    <w:tmpl w:val="99280750"/>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3C0E2CF0"/>
    <w:multiLevelType w:val="hybridMultilevel"/>
    <w:tmpl w:val="A718B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6409B0"/>
    <w:multiLevelType w:val="hybridMultilevel"/>
    <w:tmpl w:val="8F10C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A24C03"/>
    <w:multiLevelType w:val="hybridMultilevel"/>
    <w:tmpl w:val="7CF41998"/>
    <w:lvl w:ilvl="0" w:tplc="1B4EBDD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6A605F"/>
    <w:multiLevelType w:val="hybridMultilevel"/>
    <w:tmpl w:val="D6CAB1F8"/>
    <w:lvl w:ilvl="0" w:tplc="7C4E1EF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B85926"/>
    <w:multiLevelType w:val="hybridMultilevel"/>
    <w:tmpl w:val="779075C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42E04F5"/>
    <w:multiLevelType w:val="hybridMultilevel"/>
    <w:tmpl w:val="C22A44BC"/>
    <w:lvl w:ilvl="0" w:tplc="A0C2C908">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45C03"/>
    <w:multiLevelType w:val="hybridMultilevel"/>
    <w:tmpl w:val="2446F6B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319D7"/>
    <w:multiLevelType w:val="hybridMultilevel"/>
    <w:tmpl w:val="E8D00208"/>
    <w:lvl w:ilvl="0" w:tplc="6090089E">
      <w:start w:val="19"/>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C413C36"/>
    <w:multiLevelType w:val="hybridMultilevel"/>
    <w:tmpl w:val="99002D2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E12176"/>
    <w:multiLevelType w:val="hybridMultilevel"/>
    <w:tmpl w:val="BA9A49C8"/>
    <w:lvl w:ilvl="0" w:tplc="560EBAE4">
      <w:start w:val="1"/>
      <w:numFmt w:val="decimal"/>
      <w:lvlText w:val="%1."/>
      <w:lvlJc w:val="left"/>
      <w:pPr>
        <w:ind w:left="360" w:hanging="360"/>
      </w:pPr>
      <w:rPr>
        <w:rFonts w:ascii="Times New Roman" w:hAnsi="Times New Roman"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289401F"/>
    <w:multiLevelType w:val="multilevel"/>
    <w:tmpl w:val="3F76134C"/>
    <w:lvl w:ilvl="0">
      <w:start w:val="1"/>
      <w:numFmt w:val="decimal"/>
      <w:lvlText w:val="Art. %1."/>
      <w:lvlJc w:val="left"/>
      <w:pPr>
        <w:tabs>
          <w:tab w:val="num" w:pos="1440"/>
        </w:tabs>
        <w:ind w:left="0" w:firstLine="0"/>
      </w:pPr>
      <w:rPr>
        <w:rFonts w:ascii="Times New Roman" w:hAnsi="Times New Roman" w:hint="default"/>
        <w:b w:val="0"/>
        <w:i w:val="0"/>
        <w:strike w:val="0"/>
        <w:sz w:val="24"/>
        <w:szCs w:val="24"/>
      </w:rPr>
    </w:lvl>
    <w:lvl w:ilvl="1">
      <w:start w:val="1"/>
      <w:numFmt w:val="decimalZero"/>
      <w:isLgl/>
      <w:lvlText w:val="Secţiune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strike w:val="0"/>
      </w:rPr>
    </w:lvl>
    <w:lvl w:ilvl="6">
      <w:start w:val="1"/>
      <w:numFmt w:val="lowerLetter"/>
      <w:lvlText w:val="%7)"/>
      <w:lvlJc w:val="left"/>
      <w:pPr>
        <w:tabs>
          <w:tab w:val="num" w:pos="1368"/>
        </w:tabs>
        <w:ind w:left="1368" w:hanging="360"/>
      </w:pPr>
      <w:rPr>
        <w:rFonts w:hint="default"/>
        <w:b w:val="0"/>
        <w:i w:val="0"/>
        <w:strike w:val="0"/>
        <w:sz w:val="24"/>
        <w:szCs w:val="24"/>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72A160E0"/>
    <w:multiLevelType w:val="hybridMultilevel"/>
    <w:tmpl w:val="0874A94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8A94AC9"/>
    <w:multiLevelType w:val="hybridMultilevel"/>
    <w:tmpl w:val="55505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342B44"/>
    <w:multiLevelType w:val="hybridMultilevel"/>
    <w:tmpl w:val="E0FCE404"/>
    <w:lvl w:ilvl="0" w:tplc="279859A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13"/>
  </w:num>
  <w:num w:numId="3">
    <w:abstractNumId w:val="2"/>
  </w:num>
  <w:num w:numId="4">
    <w:abstractNumId w:val="1"/>
  </w:num>
  <w:num w:numId="5">
    <w:abstractNumId w:val="0"/>
  </w:num>
  <w:num w:numId="6">
    <w:abstractNumId w:val="16"/>
  </w:num>
  <w:num w:numId="7">
    <w:abstractNumId w:val="7"/>
  </w:num>
  <w:num w:numId="8">
    <w:abstractNumId w:val="19"/>
  </w:num>
  <w:num w:numId="9">
    <w:abstractNumId w:val="3"/>
  </w:num>
  <w:num w:numId="10">
    <w:abstractNumId w:val="25"/>
  </w:num>
  <w:num w:numId="11">
    <w:abstractNumId w:val="24"/>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
  </w:num>
  <w:num w:numId="18">
    <w:abstractNumId w:val="26"/>
  </w:num>
  <w:num w:numId="19">
    <w:abstractNumId w:val="5"/>
  </w:num>
  <w:num w:numId="20">
    <w:abstractNumId w:val="15"/>
  </w:num>
  <w:num w:numId="21">
    <w:abstractNumId w:val="6"/>
  </w:num>
  <w:num w:numId="22">
    <w:abstractNumId w:val="11"/>
  </w:num>
  <w:num w:numId="23">
    <w:abstractNumId w:val="18"/>
  </w:num>
  <w:num w:numId="24">
    <w:abstractNumId w:val="14"/>
  </w:num>
  <w:num w:numId="25">
    <w:abstractNumId w:val="20"/>
  </w:num>
  <w:num w:numId="26">
    <w:abstractNumId w:val="22"/>
  </w:num>
  <w:num w:numId="27">
    <w:abstractNumId w:val="10"/>
  </w:num>
  <w:num w:numId="28">
    <w:abstractNumId w:val="12"/>
  </w:num>
  <w:num w:numId="29">
    <w:abstractNumId w:val="17"/>
  </w:num>
  <w:num w:numId="3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2C"/>
    <w:rsid w:val="00000B8C"/>
    <w:rsid w:val="00000CAA"/>
    <w:rsid w:val="000012C0"/>
    <w:rsid w:val="000013BA"/>
    <w:rsid w:val="00001B4C"/>
    <w:rsid w:val="0000341C"/>
    <w:rsid w:val="000034BE"/>
    <w:rsid w:val="000046EF"/>
    <w:rsid w:val="00004925"/>
    <w:rsid w:val="00005EB7"/>
    <w:rsid w:val="0000603B"/>
    <w:rsid w:val="000066ED"/>
    <w:rsid w:val="00006AB8"/>
    <w:rsid w:val="000070BE"/>
    <w:rsid w:val="000103DE"/>
    <w:rsid w:val="00010754"/>
    <w:rsid w:val="0001142A"/>
    <w:rsid w:val="000137EC"/>
    <w:rsid w:val="000143BC"/>
    <w:rsid w:val="0001450A"/>
    <w:rsid w:val="00014750"/>
    <w:rsid w:val="00015490"/>
    <w:rsid w:val="00015692"/>
    <w:rsid w:val="000219B6"/>
    <w:rsid w:val="000222B8"/>
    <w:rsid w:val="00022BA3"/>
    <w:rsid w:val="00023533"/>
    <w:rsid w:val="000237DD"/>
    <w:rsid w:val="000253D9"/>
    <w:rsid w:val="00025558"/>
    <w:rsid w:val="00025E6F"/>
    <w:rsid w:val="00026D3F"/>
    <w:rsid w:val="000278FB"/>
    <w:rsid w:val="00030F88"/>
    <w:rsid w:val="00031D9D"/>
    <w:rsid w:val="000326E5"/>
    <w:rsid w:val="000339CF"/>
    <w:rsid w:val="00033E03"/>
    <w:rsid w:val="0003459B"/>
    <w:rsid w:val="000345FF"/>
    <w:rsid w:val="000346DC"/>
    <w:rsid w:val="0003481A"/>
    <w:rsid w:val="000367C5"/>
    <w:rsid w:val="00036CE1"/>
    <w:rsid w:val="00036CE7"/>
    <w:rsid w:val="00037AF4"/>
    <w:rsid w:val="00037C38"/>
    <w:rsid w:val="00037CD2"/>
    <w:rsid w:val="00037D01"/>
    <w:rsid w:val="00043A6F"/>
    <w:rsid w:val="00043C65"/>
    <w:rsid w:val="00043C8A"/>
    <w:rsid w:val="0004422C"/>
    <w:rsid w:val="00044C42"/>
    <w:rsid w:val="000460D2"/>
    <w:rsid w:val="00046701"/>
    <w:rsid w:val="000467C5"/>
    <w:rsid w:val="00047EF5"/>
    <w:rsid w:val="00047FF3"/>
    <w:rsid w:val="00051232"/>
    <w:rsid w:val="00053513"/>
    <w:rsid w:val="000555AD"/>
    <w:rsid w:val="000566EE"/>
    <w:rsid w:val="00056C74"/>
    <w:rsid w:val="00056FA3"/>
    <w:rsid w:val="00060A1F"/>
    <w:rsid w:val="00061C1B"/>
    <w:rsid w:val="00062BC3"/>
    <w:rsid w:val="00062EB5"/>
    <w:rsid w:val="0006384D"/>
    <w:rsid w:val="00063FC3"/>
    <w:rsid w:val="00064106"/>
    <w:rsid w:val="0006460E"/>
    <w:rsid w:val="0006510E"/>
    <w:rsid w:val="000663A1"/>
    <w:rsid w:val="00066C87"/>
    <w:rsid w:val="00067924"/>
    <w:rsid w:val="00067A57"/>
    <w:rsid w:val="00070A93"/>
    <w:rsid w:val="00070BF0"/>
    <w:rsid w:val="00070D3E"/>
    <w:rsid w:val="00070F34"/>
    <w:rsid w:val="000718B6"/>
    <w:rsid w:val="00071E97"/>
    <w:rsid w:val="0007297E"/>
    <w:rsid w:val="00072B76"/>
    <w:rsid w:val="000736CF"/>
    <w:rsid w:val="000739F6"/>
    <w:rsid w:val="0007576A"/>
    <w:rsid w:val="00075F27"/>
    <w:rsid w:val="000770CC"/>
    <w:rsid w:val="00081989"/>
    <w:rsid w:val="00082BE1"/>
    <w:rsid w:val="00083203"/>
    <w:rsid w:val="000834E7"/>
    <w:rsid w:val="00083A26"/>
    <w:rsid w:val="00083AA4"/>
    <w:rsid w:val="00083E14"/>
    <w:rsid w:val="00083FA3"/>
    <w:rsid w:val="00086E8B"/>
    <w:rsid w:val="000879CA"/>
    <w:rsid w:val="00090AC6"/>
    <w:rsid w:val="00090EF3"/>
    <w:rsid w:val="0009143A"/>
    <w:rsid w:val="00091D2B"/>
    <w:rsid w:val="00092038"/>
    <w:rsid w:val="00096724"/>
    <w:rsid w:val="0009748B"/>
    <w:rsid w:val="00097FA6"/>
    <w:rsid w:val="000A01F6"/>
    <w:rsid w:val="000A1EFB"/>
    <w:rsid w:val="000A1F32"/>
    <w:rsid w:val="000A32C7"/>
    <w:rsid w:val="000A33C9"/>
    <w:rsid w:val="000A3EFA"/>
    <w:rsid w:val="000A40B1"/>
    <w:rsid w:val="000A4162"/>
    <w:rsid w:val="000A4527"/>
    <w:rsid w:val="000A45F4"/>
    <w:rsid w:val="000A50B4"/>
    <w:rsid w:val="000A56CA"/>
    <w:rsid w:val="000A5901"/>
    <w:rsid w:val="000A7731"/>
    <w:rsid w:val="000A7E53"/>
    <w:rsid w:val="000B1562"/>
    <w:rsid w:val="000B1C0D"/>
    <w:rsid w:val="000B25A7"/>
    <w:rsid w:val="000B26B2"/>
    <w:rsid w:val="000B2BDF"/>
    <w:rsid w:val="000B3D87"/>
    <w:rsid w:val="000B4A51"/>
    <w:rsid w:val="000B4DBC"/>
    <w:rsid w:val="000B5446"/>
    <w:rsid w:val="000B58E4"/>
    <w:rsid w:val="000B595D"/>
    <w:rsid w:val="000B5A5D"/>
    <w:rsid w:val="000B6CFB"/>
    <w:rsid w:val="000B6DDC"/>
    <w:rsid w:val="000C0B27"/>
    <w:rsid w:val="000C1B3F"/>
    <w:rsid w:val="000C30F0"/>
    <w:rsid w:val="000C33F8"/>
    <w:rsid w:val="000C3DC5"/>
    <w:rsid w:val="000C4CB5"/>
    <w:rsid w:val="000C6B2F"/>
    <w:rsid w:val="000C6C0C"/>
    <w:rsid w:val="000C723D"/>
    <w:rsid w:val="000D15D9"/>
    <w:rsid w:val="000D1A73"/>
    <w:rsid w:val="000D3218"/>
    <w:rsid w:val="000D35BE"/>
    <w:rsid w:val="000D3B0E"/>
    <w:rsid w:val="000D40AF"/>
    <w:rsid w:val="000D5185"/>
    <w:rsid w:val="000D5A5B"/>
    <w:rsid w:val="000D623D"/>
    <w:rsid w:val="000D6C15"/>
    <w:rsid w:val="000D75A1"/>
    <w:rsid w:val="000E15BF"/>
    <w:rsid w:val="000E1EF9"/>
    <w:rsid w:val="000E1F56"/>
    <w:rsid w:val="000E41DF"/>
    <w:rsid w:val="000E44B0"/>
    <w:rsid w:val="000E5149"/>
    <w:rsid w:val="000E53C2"/>
    <w:rsid w:val="000E5604"/>
    <w:rsid w:val="000E56CF"/>
    <w:rsid w:val="000E5BF1"/>
    <w:rsid w:val="000E6660"/>
    <w:rsid w:val="000E7006"/>
    <w:rsid w:val="000F05FC"/>
    <w:rsid w:val="000F226A"/>
    <w:rsid w:val="000F2476"/>
    <w:rsid w:val="000F24F2"/>
    <w:rsid w:val="000F292D"/>
    <w:rsid w:val="000F4A21"/>
    <w:rsid w:val="000F5510"/>
    <w:rsid w:val="000F581F"/>
    <w:rsid w:val="000F5BF7"/>
    <w:rsid w:val="000F6A8A"/>
    <w:rsid w:val="000F7414"/>
    <w:rsid w:val="000F7DFA"/>
    <w:rsid w:val="000F7EF1"/>
    <w:rsid w:val="0010011C"/>
    <w:rsid w:val="0010064A"/>
    <w:rsid w:val="00101552"/>
    <w:rsid w:val="00101896"/>
    <w:rsid w:val="00104793"/>
    <w:rsid w:val="001051DE"/>
    <w:rsid w:val="0010534C"/>
    <w:rsid w:val="0010538D"/>
    <w:rsid w:val="0010551B"/>
    <w:rsid w:val="0010579A"/>
    <w:rsid w:val="00107811"/>
    <w:rsid w:val="00110BD3"/>
    <w:rsid w:val="00113058"/>
    <w:rsid w:val="0011359E"/>
    <w:rsid w:val="00113BDC"/>
    <w:rsid w:val="00113E8D"/>
    <w:rsid w:val="001150E8"/>
    <w:rsid w:val="00115326"/>
    <w:rsid w:val="001158F8"/>
    <w:rsid w:val="00115BF3"/>
    <w:rsid w:val="00117185"/>
    <w:rsid w:val="0011724D"/>
    <w:rsid w:val="00117293"/>
    <w:rsid w:val="00117318"/>
    <w:rsid w:val="001175D8"/>
    <w:rsid w:val="0012082E"/>
    <w:rsid w:val="00121CD8"/>
    <w:rsid w:val="001224B8"/>
    <w:rsid w:val="00123379"/>
    <w:rsid w:val="001235B8"/>
    <w:rsid w:val="00123A60"/>
    <w:rsid w:val="001241F4"/>
    <w:rsid w:val="00124487"/>
    <w:rsid w:val="0012515F"/>
    <w:rsid w:val="001308EF"/>
    <w:rsid w:val="00131526"/>
    <w:rsid w:val="00131536"/>
    <w:rsid w:val="00132DFA"/>
    <w:rsid w:val="00133BF8"/>
    <w:rsid w:val="00133DF9"/>
    <w:rsid w:val="00135058"/>
    <w:rsid w:val="00136775"/>
    <w:rsid w:val="00137089"/>
    <w:rsid w:val="0013745D"/>
    <w:rsid w:val="00137947"/>
    <w:rsid w:val="0014024E"/>
    <w:rsid w:val="00140FDC"/>
    <w:rsid w:val="00141994"/>
    <w:rsid w:val="00142366"/>
    <w:rsid w:val="00142B54"/>
    <w:rsid w:val="00142EAF"/>
    <w:rsid w:val="00143309"/>
    <w:rsid w:val="0014415F"/>
    <w:rsid w:val="00144852"/>
    <w:rsid w:val="00145482"/>
    <w:rsid w:val="00145B40"/>
    <w:rsid w:val="001460FA"/>
    <w:rsid w:val="00146E6F"/>
    <w:rsid w:val="0014703B"/>
    <w:rsid w:val="00147976"/>
    <w:rsid w:val="0015009A"/>
    <w:rsid w:val="001503FC"/>
    <w:rsid w:val="00150F5D"/>
    <w:rsid w:val="00151340"/>
    <w:rsid w:val="0015168B"/>
    <w:rsid w:val="001517E5"/>
    <w:rsid w:val="001521B3"/>
    <w:rsid w:val="00152326"/>
    <w:rsid w:val="00154852"/>
    <w:rsid w:val="001555B6"/>
    <w:rsid w:val="00156559"/>
    <w:rsid w:val="00157435"/>
    <w:rsid w:val="0015766F"/>
    <w:rsid w:val="00160F5C"/>
    <w:rsid w:val="00161578"/>
    <w:rsid w:val="00161D56"/>
    <w:rsid w:val="00161D5A"/>
    <w:rsid w:val="00162A96"/>
    <w:rsid w:val="00162E7E"/>
    <w:rsid w:val="0016303F"/>
    <w:rsid w:val="001630ED"/>
    <w:rsid w:val="00164349"/>
    <w:rsid w:val="001652A8"/>
    <w:rsid w:val="0016662A"/>
    <w:rsid w:val="0016697A"/>
    <w:rsid w:val="0016758D"/>
    <w:rsid w:val="001677D7"/>
    <w:rsid w:val="00167A40"/>
    <w:rsid w:val="001700DD"/>
    <w:rsid w:val="0017129F"/>
    <w:rsid w:val="00171C66"/>
    <w:rsid w:val="001731AD"/>
    <w:rsid w:val="00173EBA"/>
    <w:rsid w:val="00174A1B"/>
    <w:rsid w:val="001752DB"/>
    <w:rsid w:val="00175974"/>
    <w:rsid w:val="00176A9E"/>
    <w:rsid w:val="00177D22"/>
    <w:rsid w:val="00180016"/>
    <w:rsid w:val="001806E9"/>
    <w:rsid w:val="0018078F"/>
    <w:rsid w:val="00181125"/>
    <w:rsid w:val="001814EC"/>
    <w:rsid w:val="00181512"/>
    <w:rsid w:val="00181C2F"/>
    <w:rsid w:val="00181F75"/>
    <w:rsid w:val="00182207"/>
    <w:rsid w:val="001822AA"/>
    <w:rsid w:val="00182986"/>
    <w:rsid w:val="00182CEF"/>
    <w:rsid w:val="00182F08"/>
    <w:rsid w:val="00182FF4"/>
    <w:rsid w:val="001835F8"/>
    <w:rsid w:val="00184D38"/>
    <w:rsid w:val="00186D83"/>
    <w:rsid w:val="00187336"/>
    <w:rsid w:val="00190D91"/>
    <w:rsid w:val="00191760"/>
    <w:rsid w:val="00192BFC"/>
    <w:rsid w:val="00192CDE"/>
    <w:rsid w:val="00192FB4"/>
    <w:rsid w:val="0019334B"/>
    <w:rsid w:val="0019345A"/>
    <w:rsid w:val="00194655"/>
    <w:rsid w:val="00195921"/>
    <w:rsid w:val="0019656A"/>
    <w:rsid w:val="00196CBE"/>
    <w:rsid w:val="00197587"/>
    <w:rsid w:val="001A08EA"/>
    <w:rsid w:val="001A2417"/>
    <w:rsid w:val="001A3C63"/>
    <w:rsid w:val="001A4F9C"/>
    <w:rsid w:val="001A68D8"/>
    <w:rsid w:val="001A729A"/>
    <w:rsid w:val="001A76C9"/>
    <w:rsid w:val="001B1A32"/>
    <w:rsid w:val="001B33CD"/>
    <w:rsid w:val="001B3A6D"/>
    <w:rsid w:val="001B3E1B"/>
    <w:rsid w:val="001B6C49"/>
    <w:rsid w:val="001B6EE9"/>
    <w:rsid w:val="001B7076"/>
    <w:rsid w:val="001C03A8"/>
    <w:rsid w:val="001C0D39"/>
    <w:rsid w:val="001C110B"/>
    <w:rsid w:val="001C2F46"/>
    <w:rsid w:val="001C379C"/>
    <w:rsid w:val="001C41B2"/>
    <w:rsid w:val="001C43E0"/>
    <w:rsid w:val="001C52B9"/>
    <w:rsid w:val="001C6268"/>
    <w:rsid w:val="001C644D"/>
    <w:rsid w:val="001C686C"/>
    <w:rsid w:val="001C72DB"/>
    <w:rsid w:val="001D0EC5"/>
    <w:rsid w:val="001D1EAA"/>
    <w:rsid w:val="001D2274"/>
    <w:rsid w:val="001D4DA1"/>
    <w:rsid w:val="001D5EE5"/>
    <w:rsid w:val="001D65DF"/>
    <w:rsid w:val="001D785E"/>
    <w:rsid w:val="001D79DD"/>
    <w:rsid w:val="001D7C8E"/>
    <w:rsid w:val="001E1418"/>
    <w:rsid w:val="001E160C"/>
    <w:rsid w:val="001E1845"/>
    <w:rsid w:val="001E19B4"/>
    <w:rsid w:val="001E1B98"/>
    <w:rsid w:val="001E1E43"/>
    <w:rsid w:val="001E211B"/>
    <w:rsid w:val="001E32A2"/>
    <w:rsid w:val="001E4A97"/>
    <w:rsid w:val="001E4D02"/>
    <w:rsid w:val="001E5345"/>
    <w:rsid w:val="001E571C"/>
    <w:rsid w:val="001E5915"/>
    <w:rsid w:val="001E5FC5"/>
    <w:rsid w:val="001E69E8"/>
    <w:rsid w:val="001E735C"/>
    <w:rsid w:val="001F00FF"/>
    <w:rsid w:val="001F0ECF"/>
    <w:rsid w:val="001F110D"/>
    <w:rsid w:val="001F1408"/>
    <w:rsid w:val="001F19D8"/>
    <w:rsid w:val="001F1DCD"/>
    <w:rsid w:val="001F1FD3"/>
    <w:rsid w:val="001F2354"/>
    <w:rsid w:val="001F2539"/>
    <w:rsid w:val="001F2D81"/>
    <w:rsid w:val="001F6571"/>
    <w:rsid w:val="001F7060"/>
    <w:rsid w:val="001F734E"/>
    <w:rsid w:val="001F7920"/>
    <w:rsid w:val="001F7AED"/>
    <w:rsid w:val="00200579"/>
    <w:rsid w:val="0020127E"/>
    <w:rsid w:val="00201728"/>
    <w:rsid w:val="002020C4"/>
    <w:rsid w:val="002022BE"/>
    <w:rsid w:val="0020446B"/>
    <w:rsid w:val="002045D9"/>
    <w:rsid w:val="00204900"/>
    <w:rsid w:val="00204988"/>
    <w:rsid w:val="00204D28"/>
    <w:rsid w:val="00204D30"/>
    <w:rsid w:val="00205DCC"/>
    <w:rsid w:val="00206013"/>
    <w:rsid w:val="0020632F"/>
    <w:rsid w:val="00206944"/>
    <w:rsid w:val="002076B5"/>
    <w:rsid w:val="00210131"/>
    <w:rsid w:val="00210A3F"/>
    <w:rsid w:val="00210E16"/>
    <w:rsid w:val="00213D98"/>
    <w:rsid w:val="00214135"/>
    <w:rsid w:val="00214BC6"/>
    <w:rsid w:val="00214C85"/>
    <w:rsid w:val="002161D8"/>
    <w:rsid w:val="002169AE"/>
    <w:rsid w:val="00217F79"/>
    <w:rsid w:val="002201B8"/>
    <w:rsid w:val="00220330"/>
    <w:rsid w:val="00220DBA"/>
    <w:rsid w:val="00220EAF"/>
    <w:rsid w:val="00221692"/>
    <w:rsid w:val="00221DC7"/>
    <w:rsid w:val="00221E1A"/>
    <w:rsid w:val="00222149"/>
    <w:rsid w:val="0022365D"/>
    <w:rsid w:val="00224718"/>
    <w:rsid w:val="002258FB"/>
    <w:rsid w:val="00226A12"/>
    <w:rsid w:val="00226B87"/>
    <w:rsid w:val="00230118"/>
    <w:rsid w:val="00230242"/>
    <w:rsid w:val="002302BD"/>
    <w:rsid w:val="002317D5"/>
    <w:rsid w:val="00232E23"/>
    <w:rsid w:val="00233394"/>
    <w:rsid w:val="002338A6"/>
    <w:rsid w:val="0023560B"/>
    <w:rsid w:val="00235A1B"/>
    <w:rsid w:val="00236637"/>
    <w:rsid w:val="0023700B"/>
    <w:rsid w:val="00237F4C"/>
    <w:rsid w:val="00240385"/>
    <w:rsid w:val="00243015"/>
    <w:rsid w:val="00243468"/>
    <w:rsid w:val="0024352A"/>
    <w:rsid w:val="00243DAC"/>
    <w:rsid w:val="0024405D"/>
    <w:rsid w:val="00245805"/>
    <w:rsid w:val="002471FF"/>
    <w:rsid w:val="00247389"/>
    <w:rsid w:val="00247727"/>
    <w:rsid w:val="00247843"/>
    <w:rsid w:val="0025027C"/>
    <w:rsid w:val="00250B7E"/>
    <w:rsid w:val="00250C82"/>
    <w:rsid w:val="0025176E"/>
    <w:rsid w:val="00251CBA"/>
    <w:rsid w:val="00253527"/>
    <w:rsid w:val="00253533"/>
    <w:rsid w:val="00253B4B"/>
    <w:rsid w:val="00255F47"/>
    <w:rsid w:val="00261332"/>
    <w:rsid w:val="00261B33"/>
    <w:rsid w:val="00262DFE"/>
    <w:rsid w:val="00263800"/>
    <w:rsid w:val="00263F67"/>
    <w:rsid w:val="00264617"/>
    <w:rsid w:val="0026466D"/>
    <w:rsid w:val="002649BB"/>
    <w:rsid w:val="00265544"/>
    <w:rsid w:val="00265DF8"/>
    <w:rsid w:val="002661C1"/>
    <w:rsid w:val="0026658C"/>
    <w:rsid w:val="00267B54"/>
    <w:rsid w:val="00267DD6"/>
    <w:rsid w:val="00270D00"/>
    <w:rsid w:val="00272B45"/>
    <w:rsid w:val="00272CBD"/>
    <w:rsid w:val="00272D26"/>
    <w:rsid w:val="002734F4"/>
    <w:rsid w:val="0027361B"/>
    <w:rsid w:val="00273712"/>
    <w:rsid w:val="00273BF3"/>
    <w:rsid w:val="0027420E"/>
    <w:rsid w:val="0027522B"/>
    <w:rsid w:val="00275375"/>
    <w:rsid w:val="0027603A"/>
    <w:rsid w:val="00276800"/>
    <w:rsid w:val="00276EC4"/>
    <w:rsid w:val="00277AE4"/>
    <w:rsid w:val="0028121A"/>
    <w:rsid w:val="0028121D"/>
    <w:rsid w:val="00282010"/>
    <w:rsid w:val="0028205C"/>
    <w:rsid w:val="002840BC"/>
    <w:rsid w:val="00285F3A"/>
    <w:rsid w:val="00286363"/>
    <w:rsid w:val="002863BF"/>
    <w:rsid w:val="00286963"/>
    <w:rsid w:val="00287095"/>
    <w:rsid w:val="00287C14"/>
    <w:rsid w:val="002901F8"/>
    <w:rsid w:val="002902B7"/>
    <w:rsid w:val="002904D7"/>
    <w:rsid w:val="00290693"/>
    <w:rsid w:val="00290FBE"/>
    <w:rsid w:val="0029229B"/>
    <w:rsid w:val="00292BDA"/>
    <w:rsid w:val="0029393F"/>
    <w:rsid w:val="002946FC"/>
    <w:rsid w:val="00294AD4"/>
    <w:rsid w:val="002963E6"/>
    <w:rsid w:val="00296EAC"/>
    <w:rsid w:val="002A02C7"/>
    <w:rsid w:val="002A057A"/>
    <w:rsid w:val="002A0E5C"/>
    <w:rsid w:val="002A172F"/>
    <w:rsid w:val="002A1B10"/>
    <w:rsid w:val="002A1E47"/>
    <w:rsid w:val="002A2CF9"/>
    <w:rsid w:val="002A300E"/>
    <w:rsid w:val="002A3FFC"/>
    <w:rsid w:val="002A51A0"/>
    <w:rsid w:val="002A5865"/>
    <w:rsid w:val="002A652E"/>
    <w:rsid w:val="002A768D"/>
    <w:rsid w:val="002B03C7"/>
    <w:rsid w:val="002B0B2A"/>
    <w:rsid w:val="002B0DF5"/>
    <w:rsid w:val="002B12A2"/>
    <w:rsid w:val="002B145C"/>
    <w:rsid w:val="002B1CEF"/>
    <w:rsid w:val="002B2E12"/>
    <w:rsid w:val="002B4488"/>
    <w:rsid w:val="002B44A3"/>
    <w:rsid w:val="002B4BFD"/>
    <w:rsid w:val="002B4E2B"/>
    <w:rsid w:val="002B54D3"/>
    <w:rsid w:val="002B590A"/>
    <w:rsid w:val="002B62EE"/>
    <w:rsid w:val="002B6413"/>
    <w:rsid w:val="002B6E79"/>
    <w:rsid w:val="002B768F"/>
    <w:rsid w:val="002B769E"/>
    <w:rsid w:val="002B7CB2"/>
    <w:rsid w:val="002B7DD4"/>
    <w:rsid w:val="002C02A9"/>
    <w:rsid w:val="002C0C38"/>
    <w:rsid w:val="002C1003"/>
    <w:rsid w:val="002C1386"/>
    <w:rsid w:val="002C3252"/>
    <w:rsid w:val="002C39CB"/>
    <w:rsid w:val="002C3B39"/>
    <w:rsid w:val="002C4FB4"/>
    <w:rsid w:val="002C5AD3"/>
    <w:rsid w:val="002C5CE5"/>
    <w:rsid w:val="002C7581"/>
    <w:rsid w:val="002C75FA"/>
    <w:rsid w:val="002C7A93"/>
    <w:rsid w:val="002C7AD1"/>
    <w:rsid w:val="002C7D15"/>
    <w:rsid w:val="002C7F47"/>
    <w:rsid w:val="002D0D84"/>
    <w:rsid w:val="002D158E"/>
    <w:rsid w:val="002D1900"/>
    <w:rsid w:val="002D1EB9"/>
    <w:rsid w:val="002D2FD7"/>
    <w:rsid w:val="002D3507"/>
    <w:rsid w:val="002D384D"/>
    <w:rsid w:val="002D3A9E"/>
    <w:rsid w:val="002D42CB"/>
    <w:rsid w:val="002D4520"/>
    <w:rsid w:val="002D46A7"/>
    <w:rsid w:val="002D498E"/>
    <w:rsid w:val="002D5CCF"/>
    <w:rsid w:val="002D7D86"/>
    <w:rsid w:val="002D7EEE"/>
    <w:rsid w:val="002E05AB"/>
    <w:rsid w:val="002E223F"/>
    <w:rsid w:val="002E2DFD"/>
    <w:rsid w:val="002E30D4"/>
    <w:rsid w:val="002E3223"/>
    <w:rsid w:val="002E3B1B"/>
    <w:rsid w:val="002E4D6E"/>
    <w:rsid w:val="002E6102"/>
    <w:rsid w:val="002E63BC"/>
    <w:rsid w:val="002E65F3"/>
    <w:rsid w:val="002E6991"/>
    <w:rsid w:val="002E76F4"/>
    <w:rsid w:val="002E7F5C"/>
    <w:rsid w:val="002E7FB5"/>
    <w:rsid w:val="002F057F"/>
    <w:rsid w:val="002F0874"/>
    <w:rsid w:val="002F1475"/>
    <w:rsid w:val="002F2376"/>
    <w:rsid w:val="002F249B"/>
    <w:rsid w:val="002F38A1"/>
    <w:rsid w:val="002F5891"/>
    <w:rsid w:val="002F6457"/>
    <w:rsid w:val="002F6EAF"/>
    <w:rsid w:val="002F7BDF"/>
    <w:rsid w:val="002F7C26"/>
    <w:rsid w:val="0030009A"/>
    <w:rsid w:val="00300286"/>
    <w:rsid w:val="003003DC"/>
    <w:rsid w:val="00300460"/>
    <w:rsid w:val="00300717"/>
    <w:rsid w:val="00300C36"/>
    <w:rsid w:val="00301312"/>
    <w:rsid w:val="00301669"/>
    <w:rsid w:val="003017F9"/>
    <w:rsid w:val="00301AEC"/>
    <w:rsid w:val="003034B2"/>
    <w:rsid w:val="00304016"/>
    <w:rsid w:val="00304E08"/>
    <w:rsid w:val="00307886"/>
    <w:rsid w:val="00310676"/>
    <w:rsid w:val="00310D3A"/>
    <w:rsid w:val="003113F9"/>
    <w:rsid w:val="00312E33"/>
    <w:rsid w:val="003150E1"/>
    <w:rsid w:val="003154CF"/>
    <w:rsid w:val="003154ED"/>
    <w:rsid w:val="00315961"/>
    <w:rsid w:val="003167BD"/>
    <w:rsid w:val="003169C5"/>
    <w:rsid w:val="003175A5"/>
    <w:rsid w:val="003176EC"/>
    <w:rsid w:val="00317B45"/>
    <w:rsid w:val="00320844"/>
    <w:rsid w:val="00320874"/>
    <w:rsid w:val="00321530"/>
    <w:rsid w:val="00321E52"/>
    <w:rsid w:val="003222AD"/>
    <w:rsid w:val="00322743"/>
    <w:rsid w:val="003227D7"/>
    <w:rsid w:val="00323116"/>
    <w:rsid w:val="00323342"/>
    <w:rsid w:val="00323BF9"/>
    <w:rsid w:val="003242C9"/>
    <w:rsid w:val="00325052"/>
    <w:rsid w:val="00325167"/>
    <w:rsid w:val="00326B13"/>
    <w:rsid w:val="0032704F"/>
    <w:rsid w:val="0032795D"/>
    <w:rsid w:val="00327999"/>
    <w:rsid w:val="003306C9"/>
    <w:rsid w:val="00330737"/>
    <w:rsid w:val="003309DA"/>
    <w:rsid w:val="0033361F"/>
    <w:rsid w:val="00335133"/>
    <w:rsid w:val="00335585"/>
    <w:rsid w:val="003369D9"/>
    <w:rsid w:val="00340B65"/>
    <w:rsid w:val="00340F9E"/>
    <w:rsid w:val="003410E0"/>
    <w:rsid w:val="0034137E"/>
    <w:rsid w:val="00341EDC"/>
    <w:rsid w:val="0034206F"/>
    <w:rsid w:val="00342B6B"/>
    <w:rsid w:val="00342D77"/>
    <w:rsid w:val="00342D7F"/>
    <w:rsid w:val="00342E1A"/>
    <w:rsid w:val="0034308B"/>
    <w:rsid w:val="003437AB"/>
    <w:rsid w:val="00344665"/>
    <w:rsid w:val="00344CF9"/>
    <w:rsid w:val="003463AE"/>
    <w:rsid w:val="00346A8A"/>
    <w:rsid w:val="00346B66"/>
    <w:rsid w:val="0034711B"/>
    <w:rsid w:val="00347B56"/>
    <w:rsid w:val="00347C49"/>
    <w:rsid w:val="00350EDC"/>
    <w:rsid w:val="00351000"/>
    <w:rsid w:val="00351739"/>
    <w:rsid w:val="00352575"/>
    <w:rsid w:val="00352AC7"/>
    <w:rsid w:val="00352B3B"/>
    <w:rsid w:val="00353C6B"/>
    <w:rsid w:val="00353C8A"/>
    <w:rsid w:val="003547AD"/>
    <w:rsid w:val="003550D6"/>
    <w:rsid w:val="0035593C"/>
    <w:rsid w:val="00355E9C"/>
    <w:rsid w:val="00356839"/>
    <w:rsid w:val="00356A41"/>
    <w:rsid w:val="00356D18"/>
    <w:rsid w:val="00357461"/>
    <w:rsid w:val="00357BAC"/>
    <w:rsid w:val="00360DE1"/>
    <w:rsid w:val="003625F5"/>
    <w:rsid w:val="003628C5"/>
    <w:rsid w:val="003631AA"/>
    <w:rsid w:val="0036462E"/>
    <w:rsid w:val="00365317"/>
    <w:rsid w:val="00365490"/>
    <w:rsid w:val="00366502"/>
    <w:rsid w:val="00367C3B"/>
    <w:rsid w:val="00370BD7"/>
    <w:rsid w:val="003734A5"/>
    <w:rsid w:val="003738BA"/>
    <w:rsid w:val="0037393F"/>
    <w:rsid w:val="00373BB9"/>
    <w:rsid w:val="00373D13"/>
    <w:rsid w:val="00374082"/>
    <w:rsid w:val="003740A0"/>
    <w:rsid w:val="003740AE"/>
    <w:rsid w:val="003749AC"/>
    <w:rsid w:val="003761F3"/>
    <w:rsid w:val="00376DAD"/>
    <w:rsid w:val="003774C4"/>
    <w:rsid w:val="003776F2"/>
    <w:rsid w:val="00377D71"/>
    <w:rsid w:val="00380AF7"/>
    <w:rsid w:val="00381F56"/>
    <w:rsid w:val="00383E1E"/>
    <w:rsid w:val="00384723"/>
    <w:rsid w:val="00384AAF"/>
    <w:rsid w:val="00384E77"/>
    <w:rsid w:val="003863BC"/>
    <w:rsid w:val="00386F53"/>
    <w:rsid w:val="0038705D"/>
    <w:rsid w:val="00387096"/>
    <w:rsid w:val="00387150"/>
    <w:rsid w:val="003906EB"/>
    <w:rsid w:val="00390ADD"/>
    <w:rsid w:val="00391B93"/>
    <w:rsid w:val="0039328E"/>
    <w:rsid w:val="0039339D"/>
    <w:rsid w:val="00393BC2"/>
    <w:rsid w:val="003941F3"/>
    <w:rsid w:val="00397588"/>
    <w:rsid w:val="00397689"/>
    <w:rsid w:val="0039770F"/>
    <w:rsid w:val="00397774"/>
    <w:rsid w:val="00397873"/>
    <w:rsid w:val="003A197F"/>
    <w:rsid w:val="003A2117"/>
    <w:rsid w:val="003A2C71"/>
    <w:rsid w:val="003A3BA2"/>
    <w:rsid w:val="003A3D08"/>
    <w:rsid w:val="003A4376"/>
    <w:rsid w:val="003A4379"/>
    <w:rsid w:val="003A4C3D"/>
    <w:rsid w:val="003A74EA"/>
    <w:rsid w:val="003A79B5"/>
    <w:rsid w:val="003B1972"/>
    <w:rsid w:val="003B202B"/>
    <w:rsid w:val="003B25E7"/>
    <w:rsid w:val="003B3282"/>
    <w:rsid w:val="003B3A09"/>
    <w:rsid w:val="003B3A57"/>
    <w:rsid w:val="003B4091"/>
    <w:rsid w:val="003B54C8"/>
    <w:rsid w:val="003B5E21"/>
    <w:rsid w:val="003B690F"/>
    <w:rsid w:val="003B6E4C"/>
    <w:rsid w:val="003B7432"/>
    <w:rsid w:val="003B784D"/>
    <w:rsid w:val="003B7A29"/>
    <w:rsid w:val="003C028B"/>
    <w:rsid w:val="003C0646"/>
    <w:rsid w:val="003C0F1E"/>
    <w:rsid w:val="003C316E"/>
    <w:rsid w:val="003C3DF0"/>
    <w:rsid w:val="003C3FE6"/>
    <w:rsid w:val="003C452A"/>
    <w:rsid w:val="003C4D2D"/>
    <w:rsid w:val="003C61C1"/>
    <w:rsid w:val="003C6354"/>
    <w:rsid w:val="003C6CD7"/>
    <w:rsid w:val="003C7257"/>
    <w:rsid w:val="003C77E2"/>
    <w:rsid w:val="003C7C23"/>
    <w:rsid w:val="003C7D9A"/>
    <w:rsid w:val="003D09E4"/>
    <w:rsid w:val="003D169D"/>
    <w:rsid w:val="003D3E0E"/>
    <w:rsid w:val="003D5A4A"/>
    <w:rsid w:val="003D6381"/>
    <w:rsid w:val="003D640C"/>
    <w:rsid w:val="003D68AB"/>
    <w:rsid w:val="003D6BE7"/>
    <w:rsid w:val="003D7040"/>
    <w:rsid w:val="003D74B9"/>
    <w:rsid w:val="003E08C6"/>
    <w:rsid w:val="003E1856"/>
    <w:rsid w:val="003E1905"/>
    <w:rsid w:val="003E310F"/>
    <w:rsid w:val="003E3AD9"/>
    <w:rsid w:val="003E4A2E"/>
    <w:rsid w:val="003E50DB"/>
    <w:rsid w:val="003E5C71"/>
    <w:rsid w:val="003E5D29"/>
    <w:rsid w:val="003E5F2A"/>
    <w:rsid w:val="003E66A9"/>
    <w:rsid w:val="003E6D7C"/>
    <w:rsid w:val="003E7019"/>
    <w:rsid w:val="003E7A5E"/>
    <w:rsid w:val="003E7B7C"/>
    <w:rsid w:val="003E7F7C"/>
    <w:rsid w:val="003F02D3"/>
    <w:rsid w:val="003F1064"/>
    <w:rsid w:val="003F1E0D"/>
    <w:rsid w:val="003F2555"/>
    <w:rsid w:val="003F32DC"/>
    <w:rsid w:val="003F3778"/>
    <w:rsid w:val="003F3B98"/>
    <w:rsid w:val="003F3CB3"/>
    <w:rsid w:val="003F434B"/>
    <w:rsid w:val="003F5321"/>
    <w:rsid w:val="003F5E1A"/>
    <w:rsid w:val="003F7787"/>
    <w:rsid w:val="00401314"/>
    <w:rsid w:val="0040195E"/>
    <w:rsid w:val="00401F70"/>
    <w:rsid w:val="00402A1A"/>
    <w:rsid w:val="00403309"/>
    <w:rsid w:val="00404091"/>
    <w:rsid w:val="00404803"/>
    <w:rsid w:val="00404BCA"/>
    <w:rsid w:val="00405186"/>
    <w:rsid w:val="00405CF9"/>
    <w:rsid w:val="00406EC8"/>
    <w:rsid w:val="00406F6C"/>
    <w:rsid w:val="00407026"/>
    <w:rsid w:val="00407462"/>
    <w:rsid w:val="004077A6"/>
    <w:rsid w:val="00407EC8"/>
    <w:rsid w:val="004105C2"/>
    <w:rsid w:val="00410926"/>
    <w:rsid w:val="00410CCA"/>
    <w:rsid w:val="004127A0"/>
    <w:rsid w:val="00413650"/>
    <w:rsid w:val="00414020"/>
    <w:rsid w:val="00415425"/>
    <w:rsid w:val="00415AD3"/>
    <w:rsid w:val="00416072"/>
    <w:rsid w:val="00420CCF"/>
    <w:rsid w:val="0042142A"/>
    <w:rsid w:val="00421441"/>
    <w:rsid w:val="00423CE6"/>
    <w:rsid w:val="004241A3"/>
    <w:rsid w:val="0042480B"/>
    <w:rsid w:val="00424C6E"/>
    <w:rsid w:val="004271CB"/>
    <w:rsid w:val="00427673"/>
    <w:rsid w:val="00427D46"/>
    <w:rsid w:val="00430237"/>
    <w:rsid w:val="00430769"/>
    <w:rsid w:val="00430DEC"/>
    <w:rsid w:val="00431B6A"/>
    <w:rsid w:val="00431C66"/>
    <w:rsid w:val="00431CB4"/>
    <w:rsid w:val="0043283E"/>
    <w:rsid w:val="004328ED"/>
    <w:rsid w:val="00432BC0"/>
    <w:rsid w:val="0043415E"/>
    <w:rsid w:val="00434890"/>
    <w:rsid w:val="00434D19"/>
    <w:rsid w:val="004351D9"/>
    <w:rsid w:val="00435BD5"/>
    <w:rsid w:val="00435E38"/>
    <w:rsid w:val="0043637C"/>
    <w:rsid w:val="00436845"/>
    <w:rsid w:val="004369FC"/>
    <w:rsid w:val="00436EB5"/>
    <w:rsid w:val="00440B4C"/>
    <w:rsid w:val="0044114D"/>
    <w:rsid w:val="00441CBF"/>
    <w:rsid w:val="00442FD4"/>
    <w:rsid w:val="00443A17"/>
    <w:rsid w:val="004443CB"/>
    <w:rsid w:val="00444AEF"/>
    <w:rsid w:val="00445172"/>
    <w:rsid w:val="004469E0"/>
    <w:rsid w:val="00446E67"/>
    <w:rsid w:val="00447128"/>
    <w:rsid w:val="004471F4"/>
    <w:rsid w:val="004479B9"/>
    <w:rsid w:val="004511E1"/>
    <w:rsid w:val="00451278"/>
    <w:rsid w:val="00451A63"/>
    <w:rsid w:val="00451FC1"/>
    <w:rsid w:val="0045207C"/>
    <w:rsid w:val="00452831"/>
    <w:rsid w:val="00452979"/>
    <w:rsid w:val="00454741"/>
    <w:rsid w:val="0045534B"/>
    <w:rsid w:val="004560C4"/>
    <w:rsid w:val="00456A19"/>
    <w:rsid w:val="00457EC3"/>
    <w:rsid w:val="0046021D"/>
    <w:rsid w:val="00460AC8"/>
    <w:rsid w:val="0046132B"/>
    <w:rsid w:val="00461394"/>
    <w:rsid w:val="00461894"/>
    <w:rsid w:val="00462548"/>
    <w:rsid w:val="00463127"/>
    <w:rsid w:val="0046396D"/>
    <w:rsid w:val="00463DAE"/>
    <w:rsid w:val="0046442C"/>
    <w:rsid w:val="004649AB"/>
    <w:rsid w:val="00465379"/>
    <w:rsid w:val="0046679B"/>
    <w:rsid w:val="00466CB0"/>
    <w:rsid w:val="0047174D"/>
    <w:rsid w:val="0047277A"/>
    <w:rsid w:val="00473FEF"/>
    <w:rsid w:val="004740F2"/>
    <w:rsid w:val="00474750"/>
    <w:rsid w:val="00474ECB"/>
    <w:rsid w:val="00474F28"/>
    <w:rsid w:val="0047544D"/>
    <w:rsid w:val="00475476"/>
    <w:rsid w:val="00475601"/>
    <w:rsid w:val="00475904"/>
    <w:rsid w:val="00476708"/>
    <w:rsid w:val="00477546"/>
    <w:rsid w:val="00477DD7"/>
    <w:rsid w:val="004803B1"/>
    <w:rsid w:val="004807E1"/>
    <w:rsid w:val="004813A5"/>
    <w:rsid w:val="004822F1"/>
    <w:rsid w:val="004830E3"/>
    <w:rsid w:val="00483657"/>
    <w:rsid w:val="004853EA"/>
    <w:rsid w:val="00485AD5"/>
    <w:rsid w:val="004861E4"/>
    <w:rsid w:val="00486942"/>
    <w:rsid w:val="00487132"/>
    <w:rsid w:val="00487C15"/>
    <w:rsid w:val="00487EB8"/>
    <w:rsid w:val="00490F44"/>
    <w:rsid w:val="0049189C"/>
    <w:rsid w:val="00491DA7"/>
    <w:rsid w:val="0049247F"/>
    <w:rsid w:val="0049314A"/>
    <w:rsid w:val="00493960"/>
    <w:rsid w:val="00494C0F"/>
    <w:rsid w:val="004953CC"/>
    <w:rsid w:val="00495628"/>
    <w:rsid w:val="00495A3A"/>
    <w:rsid w:val="0049778D"/>
    <w:rsid w:val="00497C02"/>
    <w:rsid w:val="004A0AF2"/>
    <w:rsid w:val="004A0C3D"/>
    <w:rsid w:val="004A1716"/>
    <w:rsid w:val="004A2A6D"/>
    <w:rsid w:val="004A2CA9"/>
    <w:rsid w:val="004A2CB4"/>
    <w:rsid w:val="004A3296"/>
    <w:rsid w:val="004A40C9"/>
    <w:rsid w:val="004A432F"/>
    <w:rsid w:val="004A47E1"/>
    <w:rsid w:val="004A4E20"/>
    <w:rsid w:val="004A4E68"/>
    <w:rsid w:val="004A5BC9"/>
    <w:rsid w:val="004A5C21"/>
    <w:rsid w:val="004A60BE"/>
    <w:rsid w:val="004A65A0"/>
    <w:rsid w:val="004A67EF"/>
    <w:rsid w:val="004A6CB7"/>
    <w:rsid w:val="004A6DA7"/>
    <w:rsid w:val="004A7033"/>
    <w:rsid w:val="004B04E4"/>
    <w:rsid w:val="004B0C1D"/>
    <w:rsid w:val="004B1223"/>
    <w:rsid w:val="004B14D6"/>
    <w:rsid w:val="004B3612"/>
    <w:rsid w:val="004B5BE8"/>
    <w:rsid w:val="004B6A9F"/>
    <w:rsid w:val="004B734C"/>
    <w:rsid w:val="004B7665"/>
    <w:rsid w:val="004C1E76"/>
    <w:rsid w:val="004C1F79"/>
    <w:rsid w:val="004C21A6"/>
    <w:rsid w:val="004C270B"/>
    <w:rsid w:val="004C2C4A"/>
    <w:rsid w:val="004C45F6"/>
    <w:rsid w:val="004C49AB"/>
    <w:rsid w:val="004C5622"/>
    <w:rsid w:val="004C5F54"/>
    <w:rsid w:val="004C6631"/>
    <w:rsid w:val="004C677E"/>
    <w:rsid w:val="004C685B"/>
    <w:rsid w:val="004C7D20"/>
    <w:rsid w:val="004C7D4F"/>
    <w:rsid w:val="004D0194"/>
    <w:rsid w:val="004D1290"/>
    <w:rsid w:val="004D144B"/>
    <w:rsid w:val="004D1DEF"/>
    <w:rsid w:val="004D1FC5"/>
    <w:rsid w:val="004D1FF8"/>
    <w:rsid w:val="004D2499"/>
    <w:rsid w:val="004D4B8B"/>
    <w:rsid w:val="004D5433"/>
    <w:rsid w:val="004D579A"/>
    <w:rsid w:val="004D58BD"/>
    <w:rsid w:val="004D5FB0"/>
    <w:rsid w:val="004E04F7"/>
    <w:rsid w:val="004E0E75"/>
    <w:rsid w:val="004E1312"/>
    <w:rsid w:val="004E161A"/>
    <w:rsid w:val="004E2141"/>
    <w:rsid w:val="004E4424"/>
    <w:rsid w:val="004E5584"/>
    <w:rsid w:val="004E563D"/>
    <w:rsid w:val="004E5700"/>
    <w:rsid w:val="004E5B6F"/>
    <w:rsid w:val="004E7C62"/>
    <w:rsid w:val="004E7E31"/>
    <w:rsid w:val="004E7F25"/>
    <w:rsid w:val="004F0360"/>
    <w:rsid w:val="004F0BF7"/>
    <w:rsid w:val="004F0E74"/>
    <w:rsid w:val="004F13F0"/>
    <w:rsid w:val="004F2488"/>
    <w:rsid w:val="004F2D4C"/>
    <w:rsid w:val="004F3F78"/>
    <w:rsid w:val="004F541C"/>
    <w:rsid w:val="004F636E"/>
    <w:rsid w:val="004F6437"/>
    <w:rsid w:val="004F66DB"/>
    <w:rsid w:val="005003F7"/>
    <w:rsid w:val="0050180A"/>
    <w:rsid w:val="00501974"/>
    <w:rsid w:val="0050274E"/>
    <w:rsid w:val="0050332F"/>
    <w:rsid w:val="00504212"/>
    <w:rsid w:val="00504C31"/>
    <w:rsid w:val="00504D72"/>
    <w:rsid w:val="0050518F"/>
    <w:rsid w:val="00505D34"/>
    <w:rsid w:val="00505EB8"/>
    <w:rsid w:val="00506144"/>
    <w:rsid w:val="00506F96"/>
    <w:rsid w:val="00507DE6"/>
    <w:rsid w:val="005100AF"/>
    <w:rsid w:val="00511210"/>
    <w:rsid w:val="005114CB"/>
    <w:rsid w:val="005117D7"/>
    <w:rsid w:val="00511ABA"/>
    <w:rsid w:val="00512425"/>
    <w:rsid w:val="0051247B"/>
    <w:rsid w:val="0051272F"/>
    <w:rsid w:val="00512CD1"/>
    <w:rsid w:val="005131F4"/>
    <w:rsid w:val="00513950"/>
    <w:rsid w:val="0051463B"/>
    <w:rsid w:val="00514EF5"/>
    <w:rsid w:val="0051502B"/>
    <w:rsid w:val="00515143"/>
    <w:rsid w:val="00515ED1"/>
    <w:rsid w:val="00515F59"/>
    <w:rsid w:val="00516104"/>
    <w:rsid w:val="00516826"/>
    <w:rsid w:val="005171DE"/>
    <w:rsid w:val="005178F0"/>
    <w:rsid w:val="00517974"/>
    <w:rsid w:val="0052026F"/>
    <w:rsid w:val="005203B9"/>
    <w:rsid w:val="00520C8F"/>
    <w:rsid w:val="005225A7"/>
    <w:rsid w:val="00522E01"/>
    <w:rsid w:val="00523042"/>
    <w:rsid w:val="005233D3"/>
    <w:rsid w:val="00525A91"/>
    <w:rsid w:val="00525D80"/>
    <w:rsid w:val="00526E39"/>
    <w:rsid w:val="00530316"/>
    <w:rsid w:val="00530D05"/>
    <w:rsid w:val="00531DB6"/>
    <w:rsid w:val="0053209F"/>
    <w:rsid w:val="00532B8F"/>
    <w:rsid w:val="0053317F"/>
    <w:rsid w:val="005335C5"/>
    <w:rsid w:val="0053437A"/>
    <w:rsid w:val="00534773"/>
    <w:rsid w:val="00534948"/>
    <w:rsid w:val="005355C7"/>
    <w:rsid w:val="005357D2"/>
    <w:rsid w:val="00535B18"/>
    <w:rsid w:val="00535BAF"/>
    <w:rsid w:val="0053668F"/>
    <w:rsid w:val="00537188"/>
    <w:rsid w:val="0054077B"/>
    <w:rsid w:val="005412E2"/>
    <w:rsid w:val="00541908"/>
    <w:rsid w:val="00541C59"/>
    <w:rsid w:val="00542A4D"/>
    <w:rsid w:val="00542B32"/>
    <w:rsid w:val="00542DCE"/>
    <w:rsid w:val="0054490A"/>
    <w:rsid w:val="00544ABF"/>
    <w:rsid w:val="00544C70"/>
    <w:rsid w:val="00545AB7"/>
    <w:rsid w:val="00546CF6"/>
    <w:rsid w:val="00547633"/>
    <w:rsid w:val="0055051E"/>
    <w:rsid w:val="00550547"/>
    <w:rsid w:val="00550986"/>
    <w:rsid w:val="00550E1F"/>
    <w:rsid w:val="00551322"/>
    <w:rsid w:val="00552E1D"/>
    <w:rsid w:val="00553888"/>
    <w:rsid w:val="00553C6B"/>
    <w:rsid w:val="00553F46"/>
    <w:rsid w:val="005544AC"/>
    <w:rsid w:val="005555A5"/>
    <w:rsid w:val="005556A5"/>
    <w:rsid w:val="00555963"/>
    <w:rsid w:val="00556016"/>
    <w:rsid w:val="0055650D"/>
    <w:rsid w:val="005577E2"/>
    <w:rsid w:val="005601DA"/>
    <w:rsid w:val="0056047C"/>
    <w:rsid w:val="005613D5"/>
    <w:rsid w:val="005627BE"/>
    <w:rsid w:val="00562E16"/>
    <w:rsid w:val="00563FA8"/>
    <w:rsid w:val="0056496B"/>
    <w:rsid w:val="00565665"/>
    <w:rsid w:val="0056569E"/>
    <w:rsid w:val="0056695C"/>
    <w:rsid w:val="00567305"/>
    <w:rsid w:val="00570182"/>
    <w:rsid w:val="005706DA"/>
    <w:rsid w:val="00570DA4"/>
    <w:rsid w:val="00571928"/>
    <w:rsid w:val="00572B3B"/>
    <w:rsid w:val="005730BA"/>
    <w:rsid w:val="00573371"/>
    <w:rsid w:val="00574580"/>
    <w:rsid w:val="00574BA3"/>
    <w:rsid w:val="005752E6"/>
    <w:rsid w:val="005758CA"/>
    <w:rsid w:val="00575A62"/>
    <w:rsid w:val="00575ACA"/>
    <w:rsid w:val="00575B19"/>
    <w:rsid w:val="005764CC"/>
    <w:rsid w:val="00577181"/>
    <w:rsid w:val="00577D64"/>
    <w:rsid w:val="005800BC"/>
    <w:rsid w:val="00580C57"/>
    <w:rsid w:val="00581633"/>
    <w:rsid w:val="00581AAF"/>
    <w:rsid w:val="00581E75"/>
    <w:rsid w:val="0058253A"/>
    <w:rsid w:val="00583C77"/>
    <w:rsid w:val="00584085"/>
    <w:rsid w:val="00585360"/>
    <w:rsid w:val="00585421"/>
    <w:rsid w:val="0058557E"/>
    <w:rsid w:val="00585BF3"/>
    <w:rsid w:val="00586D01"/>
    <w:rsid w:val="00587106"/>
    <w:rsid w:val="00587E89"/>
    <w:rsid w:val="00590239"/>
    <w:rsid w:val="005917A9"/>
    <w:rsid w:val="00591D8B"/>
    <w:rsid w:val="00592056"/>
    <w:rsid w:val="005925B5"/>
    <w:rsid w:val="005926E9"/>
    <w:rsid w:val="00593172"/>
    <w:rsid w:val="0059506A"/>
    <w:rsid w:val="00595933"/>
    <w:rsid w:val="0059753B"/>
    <w:rsid w:val="00597B0A"/>
    <w:rsid w:val="00597F2D"/>
    <w:rsid w:val="005A0F3A"/>
    <w:rsid w:val="005A16A0"/>
    <w:rsid w:val="005A1AF3"/>
    <w:rsid w:val="005A1AFD"/>
    <w:rsid w:val="005A2548"/>
    <w:rsid w:val="005A328C"/>
    <w:rsid w:val="005A3302"/>
    <w:rsid w:val="005A36B6"/>
    <w:rsid w:val="005A407E"/>
    <w:rsid w:val="005A5429"/>
    <w:rsid w:val="005A5789"/>
    <w:rsid w:val="005B173F"/>
    <w:rsid w:val="005B199B"/>
    <w:rsid w:val="005B1C51"/>
    <w:rsid w:val="005B1DCC"/>
    <w:rsid w:val="005B2BEC"/>
    <w:rsid w:val="005B345B"/>
    <w:rsid w:val="005B6286"/>
    <w:rsid w:val="005B7242"/>
    <w:rsid w:val="005B7B7A"/>
    <w:rsid w:val="005C0626"/>
    <w:rsid w:val="005C078E"/>
    <w:rsid w:val="005C12C1"/>
    <w:rsid w:val="005C1D69"/>
    <w:rsid w:val="005C2943"/>
    <w:rsid w:val="005C43EE"/>
    <w:rsid w:val="005C4A51"/>
    <w:rsid w:val="005C50B1"/>
    <w:rsid w:val="005C517E"/>
    <w:rsid w:val="005C56A9"/>
    <w:rsid w:val="005C5ADC"/>
    <w:rsid w:val="005C6B01"/>
    <w:rsid w:val="005C769E"/>
    <w:rsid w:val="005C7CF8"/>
    <w:rsid w:val="005D0978"/>
    <w:rsid w:val="005D12BE"/>
    <w:rsid w:val="005D182A"/>
    <w:rsid w:val="005D1E79"/>
    <w:rsid w:val="005D2B23"/>
    <w:rsid w:val="005D401B"/>
    <w:rsid w:val="005D4C86"/>
    <w:rsid w:val="005D5263"/>
    <w:rsid w:val="005D52BA"/>
    <w:rsid w:val="005D57C8"/>
    <w:rsid w:val="005D6042"/>
    <w:rsid w:val="005D6719"/>
    <w:rsid w:val="005D77D6"/>
    <w:rsid w:val="005D7A6D"/>
    <w:rsid w:val="005E046A"/>
    <w:rsid w:val="005E05AF"/>
    <w:rsid w:val="005E2CFA"/>
    <w:rsid w:val="005E4ABD"/>
    <w:rsid w:val="005E4EB4"/>
    <w:rsid w:val="005E539E"/>
    <w:rsid w:val="005E6C32"/>
    <w:rsid w:val="005E6C40"/>
    <w:rsid w:val="005E7E0B"/>
    <w:rsid w:val="005F08CC"/>
    <w:rsid w:val="005F0BC9"/>
    <w:rsid w:val="005F0FCE"/>
    <w:rsid w:val="005F11E0"/>
    <w:rsid w:val="005F1A72"/>
    <w:rsid w:val="005F2FD7"/>
    <w:rsid w:val="005F3AB6"/>
    <w:rsid w:val="005F4207"/>
    <w:rsid w:val="005F437B"/>
    <w:rsid w:val="005F536C"/>
    <w:rsid w:val="005F604D"/>
    <w:rsid w:val="005F6E44"/>
    <w:rsid w:val="006002D8"/>
    <w:rsid w:val="00600A9C"/>
    <w:rsid w:val="00600ED0"/>
    <w:rsid w:val="00601BC7"/>
    <w:rsid w:val="0060292E"/>
    <w:rsid w:val="00602E96"/>
    <w:rsid w:val="0060468D"/>
    <w:rsid w:val="00604DF5"/>
    <w:rsid w:val="00605F4E"/>
    <w:rsid w:val="00606C8D"/>
    <w:rsid w:val="00606D52"/>
    <w:rsid w:val="006073D3"/>
    <w:rsid w:val="006101BD"/>
    <w:rsid w:val="00610436"/>
    <w:rsid w:val="0061072B"/>
    <w:rsid w:val="00611645"/>
    <w:rsid w:val="006118CE"/>
    <w:rsid w:val="006119FB"/>
    <w:rsid w:val="00611B9F"/>
    <w:rsid w:val="00611D9C"/>
    <w:rsid w:val="00612943"/>
    <w:rsid w:val="00612CEB"/>
    <w:rsid w:val="0061313C"/>
    <w:rsid w:val="00614FFB"/>
    <w:rsid w:val="0061544C"/>
    <w:rsid w:val="00615A50"/>
    <w:rsid w:val="00616C9A"/>
    <w:rsid w:val="00617328"/>
    <w:rsid w:val="00620E69"/>
    <w:rsid w:val="0062204E"/>
    <w:rsid w:val="00622639"/>
    <w:rsid w:val="0062438E"/>
    <w:rsid w:val="00624D12"/>
    <w:rsid w:val="00625A37"/>
    <w:rsid w:val="00625D2F"/>
    <w:rsid w:val="00627A1B"/>
    <w:rsid w:val="00630029"/>
    <w:rsid w:val="006300D1"/>
    <w:rsid w:val="0063178F"/>
    <w:rsid w:val="0063179E"/>
    <w:rsid w:val="0063441F"/>
    <w:rsid w:val="00635C37"/>
    <w:rsid w:val="0063630E"/>
    <w:rsid w:val="00636BBE"/>
    <w:rsid w:val="00636E49"/>
    <w:rsid w:val="00637433"/>
    <w:rsid w:val="00640FC3"/>
    <w:rsid w:val="00641020"/>
    <w:rsid w:val="00641CA6"/>
    <w:rsid w:val="00641F18"/>
    <w:rsid w:val="00642C10"/>
    <w:rsid w:val="00642FC6"/>
    <w:rsid w:val="00643894"/>
    <w:rsid w:val="00643CB5"/>
    <w:rsid w:val="00644001"/>
    <w:rsid w:val="006455A3"/>
    <w:rsid w:val="006468F9"/>
    <w:rsid w:val="0064710D"/>
    <w:rsid w:val="006475F8"/>
    <w:rsid w:val="00650487"/>
    <w:rsid w:val="00650737"/>
    <w:rsid w:val="00650F98"/>
    <w:rsid w:val="00651AFC"/>
    <w:rsid w:val="00651ED4"/>
    <w:rsid w:val="00653F78"/>
    <w:rsid w:val="00654502"/>
    <w:rsid w:val="006545C4"/>
    <w:rsid w:val="00654A4D"/>
    <w:rsid w:val="00656926"/>
    <w:rsid w:val="00656E07"/>
    <w:rsid w:val="00657766"/>
    <w:rsid w:val="006601BE"/>
    <w:rsid w:val="0066049A"/>
    <w:rsid w:val="00660662"/>
    <w:rsid w:val="00661460"/>
    <w:rsid w:val="0066217C"/>
    <w:rsid w:val="00662A62"/>
    <w:rsid w:val="00662E0A"/>
    <w:rsid w:val="00662E5D"/>
    <w:rsid w:val="00663170"/>
    <w:rsid w:val="00663523"/>
    <w:rsid w:val="00663E1B"/>
    <w:rsid w:val="00664432"/>
    <w:rsid w:val="00664F32"/>
    <w:rsid w:val="00665A13"/>
    <w:rsid w:val="00666119"/>
    <w:rsid w:val="006662D8"/>
    <w:rsid w:val="00666835"/>
    <w:rsid w:val="00666B6A"/>
    <w:rsid w:val="00666B70"/>
    <w:rsid w:val="00667009"/>
    <w:rsid w:val="00667895"/>
    <w:rsid w:val="00670561"/>
    <w:rsid w:val="006705D2"/>
    <w:rsid w:val="00670B8E"/>
    <w:rsid w:val="00671D9D"/>
    <w:rsid w:val="00672E17"/>
    <w:rsid w:val="006731D3"/>
    <w:rsid w:val="0067380E"/>
    <w:rsid w:val="00673ABE"/>
    <w:rsid w:val="006743D1"/>
    <w:rsid w:val="0067490C"/>
    <w:rsid w:val="00675953"/>
    <w:rsid w:val="0067674C"/>
    <w:rsid w:val="006774A1"/>
    <w:rsid w:val="00677A4F"/>
    <w:rsid w:val="00677E6A"/>
    <w:rsid w:val="00677E82"/>
    <w:rsid w:val="00677E98"/>
    <w:rsid w:val="00680D94"/>
    <w:rsid w:val="00681232"/>
    <w:rsid w:val="00682015"/>
    <w:rsid w:val="006825D2"/>
    <w:rsid w:val="006830BE"/>
    <w:rsid w:val="00683C76"/>
    <w:rsid w:val="00684030"/>
    <w:rsid w:val="00684161"/>
    <w:rsid w:val="00684662"/>
    <w:rsid w:val="00685A4F"/>
    <w:rsid w:val="00686BEE"/>
    <w:rsid w:val="00686E3E"/>
    <w:rsid w:val="00687B53"/>
    <w:rsid w:val="00687BC8"/>
    <w:rsid w:val="00687E4D"/>
    <w:rsid w:val="006914F2"/>
    <w:rsid w:val="0069243A"/>
    <w:rsid w:val="00693550"/>
    <w:rsid w:val="00693775"/>
    <w:rsid w:val="0069502F"/>
    <w:rsid w:val="00695758"/>
    <w:rsid w:val="0069599F"/>
    <w:rsid w:val="006965E5"/>
    <w:rsid w:val="00696C18"/>
    <w:rsid w:val="00696D04"/>
    <w:rsid w:val="0069734B"/>
    <w:rsid w:val="006A028B"/>
    <w:rsid w:val="006A09B8"/>
    <w:rsid w:val="006A09C1"/>
    <w:rsid w:val="006A22D3"/>
    <w:rsid w:val="006A2666"/>
    <w:rsid w:val="006A39BF"/>
    <w:rsid w:val="006A5873"/>
    <w:rsid w:val="006A5F45"/>
    <w:rsid w:val="006B154D"/>
    <w:rsid w:val="006B2600"/>
    <w:rsid w:val="006B4A85"/>
    <w:rsid w:val="006B4CE4"/>
    <w:rsid w:val="006B4EED"/>
    <w:rsid w:val="006B5FA2"/>
    <w:rsid w:val="006B6B15"/>
    <w:rsid w:val="006B6EC7"/>
    <w:rsid w:val="006B6F67"/>
    <w:rsid w:val="006C047B"/>
    <w:rsid w:val="006C06D8"/>
    <w:rsid w:val="006C08F5"/>
    <w:rsid w:val="006C09F7"/>
    <w:rsid w:val="006C184D"/>
    <w:rsid w:val="006C1899"/>
    <w:rsid w:val="006C1FA2"/>
    <w:rsid w:val="006C3374"/>
    <w:rsid w:val="006C3ED8"/>
    <w:rsid w:val="006C4BCF"/>
    <w:rsid w:val="006C52E4"/>
    <w:rsid w:val="006C6543"/>
    <w:rsid w:val="006C7C72"/>
    <w:rsid w:val="006D110C"/>
    <w:rsid w:val="006D1AB2"/>
    <w:rsid w:val="006D2963"/>
    <w:rsid w:val="006D37BB"/>
    <w:rsid w:val="006D43BF"/>
    <w:rsid w:val="006D4574"/>
    <w:rsid w:val="006D4A12"/>
    <w:rsid w:val="006D53CE"/>
    <w:rsid w:val="006D5894"/>
    <w:rsid w:val="006D5C4B"/>
    <w:rsid w:val="006D6754"/>
    <w:rsid w:val="006E024B"/>
    <w:rsid w:val="006E1459"/>
    <w:rsid w:val="006E1ACC"/>
    <w:rsid w:val="006E1C92"/>
    <w:rsid w:val="006E28E0"/>
    <w:rsid w:val="006E2E29"/>
    <w:rsid w:val="006E38F7"/>
    <w:rsid w:val="006E3B81"/>
    <w:rsid w:val="006E446D"/>
    <w:rsid w:val="006E4580"/>
    <w:rsid w:val="006E4883"/>
    <w:rsid w:val="006E5CED"/>
    <w:rsid w:val="006E60F7"/>
    <w:rsid w:val="006E667E"/>
    <w:rsid w:val="006E6B3F"/>
    <w:rsid w:val="006E70A2"/>
    <w:rsid w:val="006E7137"/>
    <w:rsid w:val="006E7506"/>
    <w:rsid w:val="006F1209"/>
    <w:rsid w:val="006F174D"/>
    <w:rsid w:val="006F2A0C"/>
    <w:rsid w:val="006F3F38"/>
    <w:rsid w:val="006F4767"/>
    <w:rsid w:val="006F4821"/>
    <w:rsid w:val="006F4A57"/>
    <w:rsid w:val="006F4E5B"/>
    <w:rsid w:val="006F4E97"/>
    <w:rsid w:val="006F53DC"/>
    <w:rsid w:val="006F5BD2"/>
    <w:rsid w:val="006F60F6"/>
    <w:rsid w:val="006F68D9"/>
    <w:rsid w:val="0070016A"/>
    <w:rsid w:val="00700B01"/>
    <w:rsid w:val="00701AAC"/>
    <w:rsid w:val="00701E05"/>
    <w:rsid w:val="007029DE"/>
    <w:rsid w:val="00702D16"/>
    <w:rsid w:val="00702F4F"/>
    <w:rsid w:val="00702FCF"/>
    <w:rsid w:val="0070337E"/>
    <w:rsid w:val="007040E3"/>
    <w:rsid w:val="00705E29"/>
    <w:rsid w:val="00705E98"/>
    <w:rsid w:val="00711837"/>
    <w:rsid w:val="00712873"/>
    <w:rsid w:val="007131AB"/>
    <w:rsid w:val="007134C1"/>
    <w:rsid w:val="00713B32"/>
    <w:rsid w:val="00714000"/>
    <w:rsid w:val="00714005"/>
    <w:rsid w:val="00714353"/>
    <w:rsid w:val="00714C47"/>
    <w:rsid w:val="00714F8E"/>
    <w:rsid w:val="0071545C"/>
    <w:rsid w:val="0071621E"/>
    <w:rsid w:val="0071690F"/>
    <w:rsid w:val="00716B8B"/>
    <w:rsid w:val="0071734D"/>
    <w:rsid w:val="0071798C"/>
    <w:rsid w:val="0072039A"/>
    <w:rsid w:val="00720AA9"/>
    <w:rsid w:val="00720C77"/>
    <w:rsid w:val="00722738"/>
    <w:rsid w:val="0072309E"/>
    <w:rsid w:val="0072338D"/>
    <w:rsid w:val="007237D6"/>
    <w:rsid w:val="0072390A"/>
    <w:rsid w:val="00723B6B"/>
    <w:rsid w:val="00723E1B"/>
    <w:rsid w:val="00724483"/>
    <w:rsid w:val="007245A7"/>
    <w:rsid w:val="00724A2B"/>
    <w:rsid w:val="0072582D"/>
    <w:rsid w:val="00725975"/>
    <w:rsid w:val="0072606D"/>
    <w:rsid w:val="00726B69"/>
    <w:rsid w:val="007274FE"/>
    <w:rsid w:val="00727E3F"/>
    <w:rsid w:val="00730A58"/>
    <w:rsid w:val="00731581"/>
    <w:rsid w:val="00731C40"/>
    <w:rsid w:val="00731F73"/>
    <w:rsid w:val="00732B8A"/>
    <w:rsid w:val="00733266"/>
    <w:rsid w:val="007340EB"/>
    <w:rsid w:val="00734856"/>
    <w:rsid w:val="00735637"/>
    <w:rsid w:val="00735F08"/>
    <w:rsid w:val="0073658D"/>
    <w:rsid w:val="007376C6"/>
    <w:rsid w:val="00737F6A"/>
    <w:rsid w:val="00741B08"/>
    <w:rsid w:val="00742045"/>
    <w:rsid w:val="00742169"/>
    <w:rsid w:val="00742325"/>
    <w:rsid w:val="00742C0D"/>
    <w:rsid w:val="00742C4D"/>
    <w:rsid w:val="00744347"/>
    <w:rsid w:val="00744552"/>
    <w:rsid w:val="007447F2"/>
    <w:rsid w:val="007449DF"/>
    <w:rsid w:val="007462F1"/>
    <w:rsid w:val="00746EA9"/>
    <w:rsid w:val="007471D8"/>
    <w:rsid w:val="007471DA"/>
    <w:rsid w:val="007474DF"/>
    <w:rsid w:val="00750267"/>
    <w:rsid w:val="00750375"/>
    <w:rsid w:val="007505E0"/>
    <w:rsid w:val="00750981"/>
    <w:rsid w:val="00751513"/>
    <w:rsid w:val="00751B73"/>
    <w:rsid w:val="00752C3D"/>
    <w:rsid w:val="00753807"/>
    <w:rsid w:val="00754EDC"/>
    <w:rsid w:val="0075525E"/>
    <w:rsid w:val="00756FD3"/>
    <w:rsid w:val="00757DBC"/>
    <w:rsid w:val="007604E3"/>
    <w:rsid w:val="00760C67"/>
    <w:rsid w:val="00760C80"/>
    <w:rsid w:val="007610D3"/>
    <w:rsid w:val="0076174D"/>
    <w:rsid w:val="0076270A"/>
    <w:rsid w:val="00763465"/>
    <w:rsid w:val="007634AA"/>
    <w:rsid w:val="00763618"/>
    <w:rsid w:val="007636E1"/>
    <w:rsid w:val="00763924"/>
    <w:rsid w:val="0076400D"/>
    <w:rsid w:val="00764D14"/>
    <w:rsid w:val="00764D9F"/>
    <w:rsid w:val="007655C2"/>
    <w:rsid w:val="0076725E"/>
    <w:rsid w:val="00770208"/>
    <w:rsid w:val="00770F53"/>
    <w:rsid w:val="0077106D"/>
    <w:rsid w:val="007710BE"/>
    <w:rsid w:val="00771AD6"/>
    <w:rsid w:val="00771E98"/>
    <w:rsid w:val="007729A3"/>
    <w:rsid w:val="007734C1"/>
    <w:rsid w:val="00773954"/>
    <w:rsid w:val="007740E7"/>
    <w:rsid w:val="0077452C"/>
    <w:rsid w:val="00774A0F"/>
    <w:rsid w:val="00774A97"/>
    <w:rsid w:val="00775E28"/>
    <w:rsid w:val="0077619D"/>
    <w:rsid w:val="00776957"/>
    <w:rsid w:val="007769F6"/>
    <w:rsid w:val="00776EE0"/>
    <w:rsid w:val="00777617"/>
    <w:rsid w:val="00783C15"/>
    <w:rsid w:val="00783DE4"/>
    <w:rsid w:val="00784E7A"/>
    <w:rsid w:val="00786241"/>
    <w:rsid w:val="00786766"/>
    <w:rsid w:val="00787E2D"/>
    <w:rsid w:val="00787E36"/>
    <w:rsid w:val="007901E1"/>
    <w:rsid w:val="00790824"/>
    <w:rsid w:val="00791803"/>
    <w:rsid w:val="007947C4"/>
    <w:rsid w:val="0079498A"/>
    <w:rsid w:val="00794C2C"/>
    <w:rsid w:val="00794DE1"/>
    <w:rsid w:val="007954DF"/>
    <w:rsid w:val="00795CA2"/>
    <w:rsid w:val="007963C1"/>
    <w:rsid w:val="00796630"/>
    <w:rsid w:val="007A0312"/>
    <w:rsid w:val="007A0AAB"/>
    <w:rsid w:val="007A2A14"/>
    <w:rsid w:val="007A2F20"/>
    <w:rsid w:val="007A3C6C"/>
    <w:rsid w:val="007A44FD"/>
    <w:rsid w:val="007A59A4"/>
    <w:rsid w:val="007A5CC7"/>
    <w:rsid w:val="007A6977"/>
    <w:rsid w:val="007A73C2"/>
    <w:rsid w:val="007A7BFD"/>
    <w:rsid w:val="007A7C15"/>
    <w:rsid w:val="007B14CE"/>
    <w:rsid w:val="007B1A61"/>
    <w:rsid w:val="007B205F"/>
    <w:rsid w:val="007B3C07"/>
    <w:rsid w:val="007B4033"/>
    <w:rsid w:val="007B4B9D"/>
    <w:rsid w:val="007B4CAE"/>
    <w:rsid w:val="007B5BA3"/>
    <w:rsid w:val="007B6540"/>
    <w:rsid w:val="007B6637"/>
    <w:rsid w:val="007B67BC"/>
    <w:rsid w:val="007B6D02"/>
    <w:rsid w:val="007C1982"/>
    <w:rsid w:val="007C2149"/>
    <w:rsid w:val="007C3B0C"/>
    <w:rsid w:val="007C5166"/>
    <w:rsid w:val="007C5297"/>
    <w:rsid w:val="007C5DF9"/>
    <w:rsid w:val="007C5F23"/>
    <w:rsid w:val="007C5F68"/>
    <w:rsid w:val="007C6B25"/>
    <w:rsid w:val="007C6C97"/>
    <w:rsid w:val="007C73CD"/>
    <w:rsid w:val="007C794E"/>
    <w:rsid w:val="007D0860"/>
    <w:rsid w:val="007D0A7A"/>
    <w:rsid w:val="007D1883"/>
    <w:rsid w:val="007D217F"/>
    <w:rsid w:val="007D2819"/>
    <w:rsid w:val="007D2A77"/>
    <w:rsid w:val="007D2B57"/>
    <w:rsid w:val="007D54B5"/>
    <w:rsid w:val="007D5A9D"/>
    <w:rsid w:val="007D6484"/>
    <w:rsid w:val="007D7041"/>
    <w:rsid w:val="007E1443"/>
    <w:rsid w:val="007E1CF1"/>
    <w:rsid w:val="007E22BB"/>
    <w:rsid w:val="007E2A05"/>
    <w:rsid w:val="007E3884"/>
    <w:rsid w:val="007E3C2F"/>
    <w:rsid w:val="007E3ECB"/>
    <w:rsid w:val="007E4E07"/>
    <w:rsid w:val="007E5F15"/>
    <w:rsid w:val="007E603F"/>
    <w:rsid w:val="007E61AF"/>
    <w:rsid w:val="007E71A1"/>
    <w:rsid w:val="007E79E3"/>
    <w:rsid w:val="007F31C2"/>
    <w:rsid w:val="007F39C4"/>
    <w:rsid w:val="007F3FBE"/>
    <w:rsid w:val="007F447D"/>
    <w:rsid w:val="007F4DC9"/>
    <w:rsid w:val="007F5139"/>
    <w:rsid w:val="007F669D"/>
    <w:rsid w:val="007F7328"/>
    <w:rsid w:val="007F7FF0"/>
    <w:rsid w:val="00800C3C"/>
    <w:rsid w:val="00800C54"/>
    <w:rsid w:val="00801333"/>
    <w:rsid w:val="00801523"/>
    <w:rsid w:val="00802984"/>
    <w:rsid w:val="00802B0B"/>
    <w:rsid w:val="008037DF"/>
    <w:rsid w:val="00804B76"/>
    <w:rsid w:val="008054B8"/>
    <w:rsid w:val="00805760"/>
    <w:rsid w:val="00805E36"/>
    <w:rsid w:val="00806560"/>
    <w:rsid w:val="008074F8"/>
    <w:rsid w:val="008076D9"/>
    <w:rsid w:val="00807866"/>
    <w:rsid w:val="00810252"/>
    <w:rsid w:val="00810893"/>
    <w:rsid w:val="00811850"/>
    <w:rsid w:val="00811C4B"/>
    <w:rsid w:val="00811CCA"/>
    <w:rsid w:val="0081276D"/>
    <w:rsid w:val="0081300A"/>
    <w:rsid w:val="00813C4A"/>
    <w:rsid w:val="00813FC3"/>
    <w:rsid w:val="0081448C"/>
    <w:rsid w:val="008144F7"/>
    <w:rsid w:val="00814519"/>
    <w:rsid w:val="008152BD"/>
    <w:rsid w:val="00816381"/>
    <w:rsid w:val="00816D96"/>
    <w:rsid w:val="00817E39"/>
    <w:rsid w:val="00821FF4"/>
    <w:rsid w:val="0082285C"/>
    <w:rsid w:val="00823089"/>
    <w:rsid w:val="00823B9C"/>
    <w:rsid w:val="00823C7C"/>
    <w:rsid w:val="00827B25"/>
    <w:rsid w:val="0083034B"/>
    <w:rsid w:val="008305DD"/>
    <w:rsid w:val="00830FE7"/>
    <w:rsid w:val="0083147D"/>
    <w:rsid w:val="00831931"/>
    <w:rsid w:val="00831C27"/>
    <w:rsid w:val="008326E1"/>
    <w:rsid w:val="00832896"/>
    <w:rsid w:val="00832EE0"/>
    <w:rsid w:val="008338FB"/>
    <w:rsid w:val="0083426A"/>
    <w:rsid w:val="00834F1D"/>
    <w:rsid w:val="00835510"/>
    <w:rsid w:val="00835C28"/>
    <w:rsid w:val="00836139"/>
    <w:rsid w:val="00836C24"/>
    <w:rsid w:val="00836E96"/>
    <w:rsid w:val="00836EC2"/>
    <w:rsid w:val="0083734B"/>
    <w:rsid w:val="00837DCE"/>
    <w:rsid w:val="00840044"/>
    <w:rsid w:val="008407F2"/>
    <w:rsid w:val="00841214"/>
    <w:rsid w:val="00841562"/>
    <w:rsid w:val="008415C4"/>
    <w:rsid w:val="008415EC"/>
    <w:rsid w:val="008426C4"/>
    <w:rsid w:val="00843EF9"/>
    <w:rsid w:val="0084532E"/>
    <w:rsid w:val="00845533"/>
    <w:rsid w:val="00845B69"/>
    <w:rsid w:val="0084691C"/>
    <w:rsid w:val="0084693C"/>
    <w:rsid w:val="00846C8C"/>
    <w:rsid w:val="008477BA"/>
    <w:rsid w:val="00850401"/>
    <w:rsid w:val="008513B7"/>
    <w:rsid w:val="00851B27"/>
    <w:rsid w:val="00851CBF"/>
    <w:rsid w:val="00852CFD"/>
    <w:rsid w:val="00852E9C"/>
    <w:rsid w:val="008536D0"/>
    <w:rsid w:val="0085375E"/>
    <w:rsid w:val="00853BDA"/>
    <w:rsid w:val="0085461A"/>
    <w:rsid w:val="00857482"/>
    <w:rsid w:val="00857816"/>
    <w:rsid w:val="008606BF"/>
    <w:rsid w:val="00861295"/>
    <w:rsid w:val="00861793"/>
    <w:rsid w:val="00861C75"/>
    <w:rsid w:val="0086217E"/>
    <w:rsid w:val="00863A78"/>
    <w:rsid w:val="00864404"/>
    <w:rsid w:val="00865174"/>
    <w:rsid w:val="008664C4"/>
    <w:rsid w:val="00866E0B"/>
    <w:rsid w:val="00870315"/>
    <w:rsid w:val="008703F7"/>
    <w:rsid w:val="008704F2"/>
    <w:rsid w:val="00870CFD"/>
    <w:rsid w:val="00871B54"/>
    <w:rsid w:val="00872169"/>
    <w:rsid w:val="0087226A"/>
    <w:rsid w:val="008725EE"/>
    <w:rsid w:val="00872FAC"/>
    <w:rsid w:val="008734BD"/>
    <w:rsid w:val="00873B1B"/>
    <w:rsid w:val="00873E2D"/>
    <w:rsid w:val="00874277"/>
    <w:rsid w:val="00874A0D"/>
    <w:rsid w:val="008750BB"/>
    <w:rsid w:val="008753DB"/>
    <w:rsid w:val="008755C4"/>
    <w:rsid w:val="0087573C"/>
    <w:rsid w:val="00875E34"/>
    <w:rsid w:val="00876438"/>
    <w:rsid w:val="00877AD3"/>
    <w:rsid w:val="008800B4"/>
    <w:rsid w:val="00880ADB"/>
    <w:rsid w:val="008810E6"/>
    <w:rsid w:val="00881333"/>
    <w:rsid w:val="00881AF6"/>
    <w:rsid w:val="00881FB5"/>
    <w:rsid w:val="0088234D"/>
    <w:rsid w:val="008825EF"/>
    <w:rsid w:val="008828E8"/>
    <w:rsid w:val="00882D91"/>
    <w:rsid w:val="008832A9"/>
    <w:rsid w:val="00883E02"/>
    <w:rsid w:val="00884BE9"/>
    <w:rsid w:val="00885E69"/>
    <w:rsid w:val="00886A8E"/>
    <w:rsid w:val="00887448"/>
    <w:rsid w:val="00887672"/>
    <w:rsid w:val="008901AD"/>
    <w:rsid w:val="0089029E"/>
    <w:rsid w:val="00891D57"/>
    <w:rsid w:val="00892008"/>
    <w:rsid w:val="00892D99"/>
    <w:rsid w:val="00893525"/>
    <w:rsid w:val="00893D19"/>
    <w:rsid w:val="00893FE2"/>
    <w:rsid w:val="00895604"/>
    <w:rsid w:val="00895ACD"/>
    <w:rsid w:val="0089645D"/>
    <w:rsid w:val="0089748F"/>
    <w:rsid w:val="008A1003"/>
    <w:rsid w:val="008A16E9"/>
    <w:rsid w:val="008A202E"/>
    <w:rsid w:val="008A217C"/>
    <w:rsid w:val="008A2A23"/>
    <w:rsid w:val="008A384F"/>
    <w:rsid w:val="008A52E8"/>
    <w:rsid w:val="008A5808"/>
    <w:rsid w:val="008A5A9D"/>
    <w:rsid w:val="008A5C07"/>
    <w:rsid w:val="008A74E5"/>
    <w:rsid w:val="008A7ABF"/>
    <w:rsid w:val="008B2487"/>
    <w:rsid w:val="008B2BCB"/>
    <w:rsid w:val="008B2E38"/>
    <w:rsid w:val="008B2F22"/>
    <w:rsid w:val="008B3273"/>
    <w:rsid w:val="008B36D4"/>
    <w:rsid w:val="008B3B0D"/>
    <w:rsid w:val="008B3E4C"/>
    <w:rsid w:val="008B41E1"/>
    <w:rsid w:val="008B4515"/>
    <w:rsid w:val="008B4603"/>
    <w:rsid w:val="008B71C5"/>
    <w:rsid w:val="008B7DDC"/>
    <w:rsid w:val="008C07CD"/>
    <w:rsid w:val="008C0DBE"/>
    <w:rsid w:val="008C166B"/>
    <w:rsid w:val="008C27B7"/>
    <w:rsid w:val="008C298C"/>
    <w:rsid w:val="008C2BF9"/>
    <w:rsid w:val="008C32C1"/>
    <w:rsid w:val="008C352E"/>
    <w:rsid w:val="008C3CE5"/>
    <w:rsid w:val="008C4215"/>
    <w:rsid w:val="008C443E"/>
    <w:rsid w:val="008C4E05"/>
    <w:rsid w:val="008C4FBB"/>
    <w:rsid w:val="008C6A03"/>
    <w:rsid w:val="008C7400"/>
    <w:rsid w:val="008C7A43"/>
    <w:rsid w:val="008C7BB8"/>
    <w:rsid w:val="008C7CCE"/>
    <w:rsid w:val="008D0214"/>
    <w:rsid w:val="008D0292"/>
    <w:rsid w:val="008D0344"/>
    <w:rsid w:val="008D03E3"/>
    <w:rsid w:val="008D0B8B"/>
    <w:rsid w:val="008D0F25"/>
    <w:rsid w:val="008D311D"/>
    <w:rsid w:val="008D35B2"/>
    <w:rsid w:val="008D499B"/>
    <w:rsid w:val="008D5C62"/>
    <w:rsid w:val="008D7634"/>
    <w:rsid w:val="008E08EB"/>
    <w:rsid w:val="008E0E75"/>
    <w:rsid w:val="008E164A"/>
    <w:rsid w:val="008E2F41"/>
    <w:rsid w:val="008E3447"/>
    <w:rsid w:val="008E715E"/>
    <w:rsid w:val="008F0F22"/>
    <w:rsid w:val="008F10A8"/>
    <w:rsid w:val="008F124A"/>
    <w:rsid w:val="008F1CB5"/>
    <w:rsid w:val="008F1D44"/>
    <w:rsid w:val="008F2771"/>
    <w:rsid w:val="008F32D8"/>
    <w:rsid w:val="008F3977"/>
    <w:rsid w:val="008F455C"/>
    <w:rsid w:val="008F4A38"/>
    <w:rsid w:val="008F4A88"/>
    <w:rsid w:val="008F56CF"/>
    <w:rsid w:val="008F60D3"/>
    <w:rsid w:val="008F7478"/>
    <w:rsid w:val="008F77C1"/>
    <w:rsid w:val="0090062D"/>
    <w:rsid w:val="0090084A"/>
    <w:rsid w:val="00901A98"/>
    <w:rsid w:val="00901CBB"/>
    <w:rsid w:val="00901D3D"/>
    <w:rsid w:val="00902124"/>
    <w:rsid w:val="00902F53"/>
    <w:rsid w:val="009040F4"/>
    <w:rsid w:val="00904AC1"/>
    <w:rsid w:val="00904F38"/>
    <w:rsid w:val="00905523"/>
    <w:rsid w:val="00905B61"/>
    <w:rsid w:val="0090646C"/>
    <w:rsid w:val="00907B67"/>
    <w:rsid w:val="009100CC"/>
    <w:rsid w:val="00910F4A"/>
    <w:rsid w:val="009111F8"/>
    <w:rsid w:val="009121FA"/>
    <w:rsid w:val="009125DE"/>
    <w:rsid w:val="00912F9A"/>
    <w:rsid w:val="00913AA1"/>
    <w:rsid w:val="009145C2"/>
    <w:rsid w:val="00914A87"/>
    <w:rsid w:val="00914E6D"/>
    <w:rsid w:val="00914F0D"/>
    <w:rsid w:val="00915066"/>
    <w:rsid w:val="009152E9"/>
    <w:rsid w:val="0091695B"/>
    <w:rsid w:val="00916F44"/>
    <w:rsid w:val="00917577"/>
    <w:rsid w:val="00917C35"/>
    <w:rsid w:val="0092022F"/>
    <w:rsid w:val="00920682"/>
    <w:rsid w:val="0092070F"/>
    <w:rsid w:val="00923281"/>
    <w:rsid w:val="00923BDA"/>
    <w:rsid w:val="00923D82"/>
    <w:rsid w:val="0092472A"/>
    <w:rsid w:val="00924969"/>
    <w:rsid w:val="00925E03"/>
    <w:rsid w:val="0092637A"/>
    <w:rsid w:val="00927B57"/>
    <w:rsid w:val="00927D0F"/>
    <w:rsid w:val="00927DC7"/>
    <w:rsid w:val="009303C1"/>
    <w:rsid w:val="009305F9"/>
    <w:rsid w:val="00930993"/>
    <w:rsid w:val="00932E3E"/>
    <w:rsid w:val="00932F50"/>
    <w:rsid w:val="009330EF"/>
    <w:rsid w:val="00933B50"/>
    <w:rsid w:val="009343EA"/>
    <w:rsid w:val="00934E2E"/>
    <w:rsid w:val="00935308"/>
    <w:rsid w:val="009369E2"/>
    <w:rsid w:val="00936F59"/>
    <w:rsid w:val="00937697"/>
    <w:rsid w:val="00940058"/>
    <w:rsid w:val="00940366"/>
    <w:rsid w:val="009406EB"/>
    <w:rsid w:val="009418B0"/>
    <w:rsid w:val="0094279B"/>
    <w:rsid w:val="00942D51"/>
    <w:rsid w:val="00942F6C"/>
    <w:rsid w:val="00943212"/>
    <w:rsid w:val="00943556"/>
    <w:rsid w:val="00943DA7"/>
    <w:rsid w:val="00945875"/>
    <w:rsid w:val="00945DE4"/>
    <w:rsid w:val="00946517"/>
    <w:rsid w:val="00946CF1"/>
    <w:rsid w:val="009478D2"/>
    <w:rsid w:val="00947CBD"/>
    <w:rsid w:val="00950B08"/>
    <w:rsid w:val="009517E4"/>
    <w:rsid w:val="00951FCF"/>
    <w:rsid w:val="009522D0"/>
    <w:rsid w:val="00952650"/>
    <w:rsid w:val="00952A49"/>
    <w:rsid w:val="009541C7"/>
    <w:rsid w:val="00954331"/>
    <w:rsid w:val="009549BE"/>
    <w:rsid w:val="00954ED3"/>
    <w:rsid w:val="00955AB4"/>
    <w:rsid w:val="0095758D"/>
    <w:rsid w:val="00957D58"/>
    <w:rsid w:val="00957E87"/>
    <w:rsid w:val="00960449"/>
    <w:rsid w:val="009605E8"/>
    <w:rsid w:val="00961243"/>
    <w:rsid w:val="00961627"/>
    <w:rsid w:val="00961673"/>
    <w:rsid w:val="00962B9B"/>
    <w:rsid w:val="009643D9"/>
    <w:rsid w:val="009651E7"/>
    <w:rsid w:val="009651EA"/>
    <w:rsid w:val="00965714"/>
    <w:rsid w:val="00965E03"/>
    <w:rsid w:val="00966611"/>
    <w:rsid w:val="00966AEC"/>
    <w:rsid w:val="00967FAF"/>
    <w:rsid w:val="009705A9"/>
    <w:rsid w:val="0097081B"/>
    <w:rsid w:val="00971433"/>
    <w:rsid w:val="00971D51"/>
    <w:rsid w:val="00971DE9"/>
    <w:rsid w:val="009726E6"/>
    <w:rsid w:val="009743E1"/>
    <w:rsid w:val="00974454"/>
    <w:rsid w:val="00975142"/>
    <w:rsid w:val="00975474"/>
    <w:rsid w:val="00975CD2"/>
    <w:rsid w:val="0097608D"/>
    <w:rsid w:val="0097788B"/>
    <w:rsid w:val="00977BAE"/>
    <w:rsid w:val="0098069C"/>
    <w:rsid w:val="009813A3"/>
    <w:rsid w:val="0098191D"/>
    <w:rsid w:val="0098195B"/>
    <w:rsid w:val="00982150"/>
    <w:rsid w:val="0098233D"/>
    <w:rsid w:val="009829CC"/>
    <w:rsid w:val="00983392"/>
    <w:rsid w:val="00983825"/>
    <w:rsid w:val="00983AD4"/>
    <w:rsid w:val="00984514"/>
    <w:rsid w:val="009864D3"/>
    <w:rsid w:val="00987237"/>
    <w:rsid w:val="0098743D"/>
    <w:rsid w:val="00990530"/>
    <w:rsid w:val="0099449E"/>
    <w:rsid w:val="009948AF"/>
    <w:rsid w:val="00994CED"/>
    <w:rsid w:val="00995373"/>
    <w:rsid w:val="00995A0B"/>
    <w:rsid w:val="00995DB9"/>
    <w:rsid w:val="00995FA7"/>
    <w:rsid w:val="00996500"/>
    <w:rsid w:val="00996D9B"/>
    <w:rsid w:val="009972A1"/>
    <w:rsid w:val="00997EF7"/>
    <w:rsid w:val="009A046B"/>
    <w:rsid w:val="009A093D"/>
    <w:rsid w:val="009A11F4"/>
    <w:rsid w:val="009A128B"/>
    <w:rsid w:val="009A1D34"/>
    <w:rsid w:val="009A2679"/>
    <w:rsid w:val="009A2F69"/>
    <w:rsid w:val="009A36D8"/>
    <w:rsid w:val="009A3B5D"/>
    <w:rsid w:val="009A3FC9"/>
    <w:rsid w:val="009A46C4"/>
    <w:rsid w:val="009A6B86"/>
    <w:rsid w:val="009A7546"/>
    <w:rsid w:val="009B0061"/>
    <w:rsid w:val="009B01E7"/>
    <w:rsid w:val="009B10E4"/>
    <w:rsid w:val="009B1670"/>
    <w:rsid w:val="009B2ABA"/>
    <w:rsid w:val="009B3E8E"/>
    <w:rsid w:val="009B450A"/>
    <w:rsid w:val="009B474E"/>
    <w:rsid w:val="009B562C"/>
    <w:rsid w:val="009B61A2"/>
    <w:rsid w:val="009B6B1D"/>
    <w:rsid w:val="009C0080"/>
    <w:rsid w:val="009C0302"/>
    <w:rsid w:val="009C16E1"/>
    <w:rsid w:val="009C232A"/>
    <w:rsid w:val="009C2467"/>
    <w:rsid w:val="009C4104"/>
    <w:rsid w:val="009C4860"/>
    <w:rsid w:val="009C584C"/>
    <w:rsid w:val="009C5A00"/>
    <w:rsid w:val="009C5BBB"/>
    <w:rsid w:val="009C5D0E"/>
    <w:rsid w:val="009C5E47"/>
    <w:rsid w:val="009C5E9F"/>
    <w:rsid w:val="009C6381"/>
    <w:rsid w:val="009C6A69"/>
    <w:rsid w:val="009C73CD"/>
    <w:rsid w:val="009C75F4"/>
    <w:rsid w:val="009C7BC3"/>
    <w:rsid w:val="009D1CCE"/>
    <w:rsid w:val="009D210F"/>
    <w:rsid w:val="009D2118"/>
    <w:rsid w:val="009D235E"/>
    <w:rsid w:val="009D2F07"/>
    <w:rsid w:val="009D50C1"/>
    <w:rsid w:val="009D5941"/>
    <w:rsid w:val="009D5A40"/>
    <w:rsid w:val="009D6119"/>
    <w:rsid w:val="009D640D"/>
    <w:rsid w:val="009D79D8"/>
    <w:rsid w:val="009D7AA2"/>
    <w:rsid w:val="009E1DF6"/>
    <w:rsid w:val="009E2C34"/>
    <w:rsid w:val="009E2EA8"/>
    <w:rsid w:val="009E2F96"/>
    <w:rsid w:val="009E446A"/>
    <w:rsid w:val="009E4763"/>
    <w:rsid w:val="009E4B4F"/>
    <w:rsid w:val="009E4FEE"/>
    <w:rsid w:val="009E566C"/>
    <w:rsid w:val="009E5D29"/>
    <w:rsid w:val="009E678D"/>
    <w:rsid w:val="009E6B8B"/>
    <w:rsid w:val="009E71B4"/>
    <w:rsid w:val="009E729E"/>
    <w:rsid w:val="009F1138"/>
    <w:rsid w:val="009F1847"/>
    <w:rsid w:val="009F1AEB"/>
    <w:rsid w:val="009F2EE4"/>
    <w:rsid w:val="009F4EAB"/>
    <w:rsid w:val="009F57BB"/>
    <w:rsid w:val="009F5A7B"/>
    <w:rsid w:val="009F64D4"/>
    <w:rsid w:val="009F667E"/>
    <w:rsid w:val="009F67C2"/>
    <w:rsid w:val="009F779A"/>
    <w:rsid w:val="009F7D7C"/>
    <w:rsid w:val="00A00462"/>
    <w:rsid w:val="00A00695"/>
    <w:rsid w:val="00A0084C"/>
    <w:rsid w:val="00A01EFE"/>
    <w:rsid w:val="00A024F1"/>
    <w:rsid w:val="00A02699"/>
    <w:rsid w:val="00A02716"/>
    <w:rsid w:val="00A0285A"/>
    <w:rsid w:val="00A035EE"/>
    <w:rsid w:val="00A03927"/>
    <w:rsid w:val="00A03B48"/>
    <w:rsid w:val="00A03E7F"/>
    <w:rsid w:val="00A04057"/>
    <w:rsid w:val="00A0425C"/>
    <w:rsid w:val="00A04DF1"/>
    <w:rsid w:val="00A06464"/>
    <w:rsid w:val="00A122CF"/>
    <w:rsid w:val="00A12E86"/>
    <w:rsid w:val="00A13267"/>
    <w:rsid w:val="00A13280"/>
    <w:rsid w:val="00A14F93"/>
    <w:rsid w:val="00A1613D"/>
    <w:rsid w:val="00A1682F"/>
    <w:rsid w:val="00A16F7E"/>
    <w:rsid w:val="00A20307"/>
    <w:rsid w:val="00A20761"/>
    <w:rsid w:val="00A20D56"/>
    <w:rsid w:val="00A21597"/>
    <w:rsid w:val="00A21807"/>
    <w:rsid w:val="00A21D92"/>
    <w:rsid w:val="00A22CAC"/>
    <w:rsid w:val="00A23562"/>
    <w:rsid w:val="00A2375A"/>
    <w:rsid w:val="00A25373"/>
    <w:rsid w:val="00A25DA2"/>
    <w:rsid w:val="00A25E1E"/>
    <w:rsid w:val="00A31221"/>
    <w:rsid w:val="00A316CA"/>
    <w:rsid w:val="00A31ED7"/>
    <w:rsid w:val="00A32333"/>
    <w:rsid w:val="00A3304E"/>
    <w:rsid w:val="00A33850"/>
    <w:rsid w:val="00A34E86"/>
    <w:rsid w:val="00A34E99"/>
    <w:rsid w:val="00A34F56"/>
    <w:rsid w:val="00A3528C"/>
    <w:rsid w:val="00A35AFD"/>
    <w:rsid w:val="00A367A1"/>
    <w:rsid w:val="00A369DE"/>
    <w:rsid w:val="00A37D51"/>
    <w:rsid w:val="00A424A2"/>
    <w:rsid w:val="00A425D3"/>
    <w:rsid w:val="00A43B6A"/>
    <w:rsid w:val="00A43F37"/>
    <w:rsid w:val="00A44924"/>
    <w:rsid w:val="00A46B74"/>
    <w:rsid w:val="00A46E01"/>
    <w:rsid w:val="00A479BA"/>
    <w:rsid w:val="00A47D0C"/>
    <w:rsid w:val="00A50399"/>
    <w:rsid w:val="00A503EA"/>
    <w:rsid w:val="00A50C92"/>
    <w:rsid w:val="00A5152D"/>
    <w:rsid w:val="00A524CA"/>
    <w:rsid w:val="00A54594"/>
    <w:rsid w:val="00A5610D"/>
    <w:rsid w:val="00A56866"/>
    <w:rsid w:val="00A568AC"/>
    <w:rsid w:val="00A56DF8"/>
    <w:rsid w:val="00A572D6"/>
    <w:rsid w:val="00A577AA"/>
    <w:rsid w:val="00A57D63"/>
    <w:rsid w:val="00A60851"/>
    <w:rsid w:val="00A60F70"/>
    <w:rsid w:val="00A6103F"/>
    <w:rsid w:val="00A615C7"/>
    <w:rsid w:val="00A63412"/>
    <w:rsid w:val="00A637B6"/>
    <w:rsid w:val="00A638D6"/>
    <w:rsid w:val="00A63BE0"/>
    <w:rsid w:val="00A647F3"/>
    <w:rsid w:val="00A64A90"/>
    <w:rsid w:val="00A65123"/>
    <w:rsid w:val="00A653D2"/>
    <w:rsid w:val="00A65457"/>
    <w:rsid w:val="00A66378"/>
    <w:rsid w:val="00A66F5B"/>
    <w:rsid w:val="00A67FA5"/>
    <w:rsid w:val="00A70720"/>
    <w:rsid w:val="00A7137C"/>
    <w:rsid w:val="00A717AF"/>
    <w:rsid w:val="00A7204C"/>
    <w:rsid w:val="00A72419"/>
    <w:rsid w:val="00A7495A"/>
    <w:rsid w:val="00A74E27"/>
    <w:rsid w:val="00A74F9D"/>
    <w:rsid w:val="00A75654"/>
    <w:rsid w:val="00A76F4A"/>
    <w:rsid w:val="00A7729B"/>
    <w:rsid w:val="00A77E04"/>
    <w:rsid w:val="00A77ED1"/>
    <w:rsid w:val="00A801EC"/>
    <w:rsid w:val="00A80564"/>
    <w:rsid w:val="00A8105F"/>
    <w:rsid w:val="00A81247"/>
    <w:rsid w:val="00A82B46"/>
    <w:rsid w:val="00A82E09"/>
    <w:rsid w:val="00A82EC2"/>
    <w:rsid w:val="00A83979"/>
    <w:rsid w:val="00A84F55"/>
    <w:rsid w:val="00A85571"/>
    <w:rsid w:val="00A858F3"/>
    <w:rsid w:val="00A86F37"/>
    <w:rsid w:val="00A87E36"/>
    <w:rsid w:val="00A90237"/>
    <w:rsid w:val="00A90D73"/>
    <w:rsid w:val="00A911DE"/>
    <w:rsid w:val="00A91A04"/>
    <w:rsid w:val="00A9220D"/>
    <w:rsid w:val="00A92598"/>
    <w:rsid w:val="00A92719"/>
    <w:rsid w:val="00A92F76"/>
    <w:rsid w:val="00A93F1D"/>
    <w:rsid w:val="00A94154"/>
    <w:rsid w:val="00A94B82"/>
    <w:rsid w:val="00A95212"/>
    <w:rsid w:val="00A96FF9"/>
    <w:rsid w:val="00A97237"/>
    <w:rsid w:val="00AA02B8"/>
    <w:rsid w:val="00AA1045"/>
    <w:rsid w:val="00AA10C1"/>
    <w:rsid w:val="00AA1EC5"/>
    <w:rsid w:val="00AA20D8"/>
    <w:rsid w:val="00AA2359"/>
    <w:rsid w:val="00AA23E9"/>
    <w:rsid w:val="00AA250A"/>
    <w:rsid w:val="00AA253E"/>
    <w:rsid w:val="00AA2705"/>
    <w:rsid w:val="00AA2D66"/>
    <w:rsid w:val="00AA3917"/>
    <w:rsid w:val="00AA397C"/>
    <w:rsid w:val="00AA3A47"/>
    <w:rsid w:val="00AA40A1"/>
    <w:rsid w:val="00AA5EEF"/>
    <w:rsid w:val="00AA5F3F"/>
    <w:rsid w:val="00AA774E"/>
    <w:rsid w:val="00AA7A65"/>
    <w:rsid w:val="00AA7DAF"/>
    <w:rsid w:val="00AB0215"/>
    <w:rsid w:val="00AB14AF"/>
    <w:rsid w:val="00AB1582"/>
    <w:rsid w:val="00AB1A43"/>
    <w:rsid w:val="00AB1E8E"/>
    <w:rsid w:val="00AB2E4F"/>
    <w:rsid w:val="00AB37D3"/>
    <w:rsid w:val="00AB3F04"/>
    <w:rsid w:val="00AB3F2F"/>
    <w:rsid w:val="00AB5623"/>
    <w:rsid w:val="00AB58B5"/>
    <w:rsid w:val="00AB636B"/>
    <w:rsid w:val="00AB66AC"/>
    <w:rsid w:val="00AB747C"/>
    <w:rsid w:val="00AB7687"/>
    <w:rsid w:val="00AB7922"/>
    <w:rsid w:val="00AC0064"/>
    <w:rsid w:val="00AC066C"/>
    <w:rsid w:val="00AC097C"/>
    <w:rsid w:val="00AC119F"/>
    <w:rsid w:val="00AC2265"/>
    <w:rsid w:val="00AC2FD9"/>
    <w:rsid w:val="00AC3054"/>
    <w:rsid w:val="00AC3583"/>
    <w:rsid w:val="00AC46A5"/>
    <w:rsid w:val="00AC481F"/>
    <w:rsid w:val="00AC6B79"/>
    <w:rsid w:val="00AC79D5"/>
    <w:rsid w:val="00AD2F8D"/>
    <w:rsid w:val="00AD4381"/>
    <w:rsid w:val="00AD44F0"/>
    <w:rsid w:val="00AD4988"/>
    <w:rsid w:val="00AD5351"/>
    <w:rsid w:val="00AD5426"/>
    <w:rsid w:val="00AD6186"/>
    <w:rsid w:val="00AD7D47"/>
    <w:rsid w:val="00AE0D16"/>
    <w:rsid w:val="00AE0E60"/>
    <w:rsid w:val="00AE15C4"/>
    <w:rsid w:val="00AE19C3"/>
    <w:rsid w:val="00AE2637"/>
    <w:rsid w:val="00AE28ED"/>
    <w:rsid w:val="00AE42F7"/>
    <w:rsid w:val="00AE44CC"/>
    <w:rsid w:val="00AE4715"/>
    <w:rsid w:val="00AE4794"/>
    <w:rsid w:val="00AE55F4"/>
    <w:rsid w:val="00AE5615"/>
    <w:rsid w:val="00AE566D"/>
    <w:rsid w:val="00AE74B8"/>
    <w:rsid w:val="00AF0284"/>
    <w:rsid w:val="00AF1647"/>
    <w:rsid w:val="00AF214D"/>
    <w:rsid w:val="00AF2EAC"/>
    <w:rsid w:val="00AF411C"/>
    <w:rsid w:val="00AF5367"/>
    <w:rsid w:val="00AF5A1E"/>
    <w:rsid w:val="00AF5E74"/>
    <w:rsid w:val="00AF62F8"/>
    <w:rsid w:val="00AF6369"/>
    <w:rsid w:val="00AF6F94"/>
    <w:rsid w:val="00B00798"/>
    <w:rsid w:val="00B010D4"/>
    <w:rsid w:val="00B019A3"/>
    <w:rsid w:val="00B024E2"/>
    <w:rsid w:val="00B02C0F"/>
    <w:rsid w:val="00B03500"/>
    <w:rsid w:val="00B03C25"/>
    <w:rsid w:val="00B03E76"/>
    <w:rsid w:val="00B049DF"/>
    <w:rsid w:val="00B056CD"/>
    <w:rsid w:val="00B059AD"/>
    <w:rsid w:val="00B05C09"/>
    <w:rsid w:val="00B060A1"/>
    <w:rsid w:val="00B06EC4"/>
    <w:rsid w:val="00B077B0"/>
    <w:rsid w:val="00B07963"/>
    <w:rsid w:val="00B07B50"/>
    <w:rsid w:val="00B10320"/>
    <w:rsid w:val="00B1043C"/>
    <w:rsid w:val="00B1060D"/>
    <w:rsid w:val="00B11AE1"/>
    <w:rsid w:val="00B11E36"/>
    <w:rsid w:val="00B12FC2"/>
    <w:rsid w:val="00B13080"/>
    <w:rsid w:val="00B1387C"/>
    <w:rsid w:val="00B13E7F"/>
    <w:rsid w:val="00B140B9"/>
    <w:rsid w:val="00B141DD"/>
    <w:rsid w:val="00B14323"/>
    <w:rsid w:val="00B1535F"/>
    <w:rsid w:val="00B15C64"/>
    <w:rsid w:val="00B1650E"/>
    <w:rsid w:val="00B17084"/>
    <w:rsid w:val="00B170DE"/>
    <w:rsid w:val="00B173F5"/>
    <w:rsid w:val="00B205F2"/>
    <w:rsid w:val="00B21303"/>
    <w:rsid w:val="00B2191D"/>
    <w:rsid w:val="00B21CD6"/>
    <w:rsid w:val="00B223F3"/>
    <w:rsid w:val="00B227AC"/>
    <w:rsid w:val="00B22AD8"/>
    <w:rsid w:val="00B2597B"/>
    <w:rsid w:val="00B266F0"/>
    <w:rsid w:val="00B26D1F"/>
    <w:rsid w:val="00B27006"/>
    <w:rsid w:val="00B278CB"/>
    <w:rsid w:val="00B3105F"/>
    <w:rsid w:val="00B31E1C"/>
    <w:rsid w:val="00B324E8"/>
    <w:rsid w:val="00B32610"/>
    <w:rsid w:val="00B329A3"/>
    <w:rsid w:val="00B33893"/>
    <w:rsid w:val="00B33C0B"/>
    <w:rsid w:val="00B33E8E"/>
    <w:rsid w:val="00B33E92"/>
    <w:rsid w:val="00B33FBD"/>
    <w:rsid w:val="00B34CC9"/>
    <w:rsid w:val="00B359BE"/>
    <w:rsid w:val="00B363DC"/>
    <w:rsid w:val="00B4152D"/>
    <w:rsid w:val="00B41E09"/>
    <w:rsid w:val="00B43AFA"/>
    <w:rsid w:val="00B442B6"/>
    <w:rsid w:val="00B44CBE"/>
    <w:rsid w:val="00B45692"/>
    <w:rsid w:val="00B4711C"/>
    <w:rsid w:val="00B474BE"/>
    <w:rsid w:val="00B47EF0"/>
    <w:rsid w:val="00B50A1E"/>
    <w:rsid w:val="00B50EDB"/>
    <w:rsid w:val="00B51045"/>
    <w:rsid w:val="00B510EB"/>
    <w:rsid w:val="00B51553"/>
    <w:rsid w:val="00B51600"/>
    <w:rsid w:val="00B55843"/>
    <w:rsid w:val="00B60756"/>
    <w:rsid w:val="00B60DAE"/>
    <w:rsid w:val="00B60E91"/>
    <w:rsid w:val="00B60FEF"/>
    <w:rsid w:val="00B62162"/>
    <w:rsid w:val="00B62296"/>
    <w:rsid w:val="00B6255C"/>
    <w:rsid w:val="00B62668"/>
    <w:rsid w:val="00B63AC7"/>
    <w:rsid w:val="00B663E1"/>
    <w:rsid w:val="00B66AB3"/>
    <w:rsid w:val="00B67501"/>
    <w:rsid w:val="00B678A8"/>
    <w:rsid w:val="00B706B6"/>
    <w:rsid w:val="00B71116"/>
    <w:rsid w:val="00B71F20"/>
    <w:rsid w:val="00B72DB3"/>
    <w:rsid w:val="00B72DBB"/>
    <w:rsid w:val="00B73269"/>
    <w:rsid w:val="00B73365"/>
    <w:rsid w:val="00B73D81"/>
    <w:rsid w:val="00B74334"/>
    <w:rsid w:val="00B748FD"/>
    <w:rsid w:val="00B74949"/>
    <w:rsid w:val="00B74E87"/>
    <w:rsid w:val="00B75138"/>
    <w:rsid w:val="00B75A20"/>
    <w:rsid w:val="00B7600B"/>
    <w:rsid w:val="00B760D4"/>
    <w:rsid w:val="00B765CC"/>
    <w:rsid w:val="00B77798"/>
    <w:rsid w:val="00B77A15"/>
    <w:rsid w:val="00B77D9C"/>
    <w:rsid w:val="00B80C50"/>
    <w:rsid w:val="00B80D53"/>
    <w:rsid w:val="00B8168E"/>
    <w:rsid w:val="00B826EA"/>
    <w:rsid w:val="00B827E7"/>
    <w:rsid w:val="00B82DC0"/>
    <w:rsid w:val="00B83043"/>
    <w:rsid w:val="00B8364A"/>
    <w:rsid w:val="00B837BC"/>
    <w:rsid w:val="00B8397E"/>
    <w:rsid w:val="00B839A4"/>
    <w:rsid w:val="00B83ADE"/>
    <w:rsid w:val="00B83D9C"/>
    <w:rsid w:val="00B83F8A"/>
    <w:rsid w:val="00B842B1"/>
    <w:rsid w:val="00B843AF"/>
    <w:rsid w:val="00B84D96"/>
    <w:rsid w:val="00B8560B"/>
    <w:rsid w:val="00B86044"/>
    <w:rsid w:val="00B8625B"/>
    <w:rsid w:val="00B862FF"/>
    <w:rsid w:val="00B863AA"/>
    <w:rsid w:val="00B866CB"/>
    <w:rsid w:val="00B8674B"/>
    <w:rsid w:val="00B8700C"/>
    <w:rsid w:val="00B875E0"/>
    <w:rsid w:val="00B879F1"/>
    <w:rsid w:val="00B9065F"/>
    <w:rsid w:val="00B906B1"/>
    <w:rsid w:val="00B9074A"/>
    <w:rsid w:val="00B91988"/>
    <w:rsid w:val="00B91AD4"/>
    <w:rsid w:val="00B93048"/>
    <w:rsid w:val="00B938C7"/>
    <w:rsid w:val="00B94261"/>
    <w:rsid w:val="00B943BE"/>
    <w:rsid w:val="00B95165"/>
    <w:rsid w:val="00B9532B"/>
    <w:rsid w:val="00B96750"/>
    <w:rsid w:val="00B96C7B"/>
    <w:rsid w:val="00B96F17"/>
    <w:rsid w:val="00B97454"/>
    <w:rsid w:val="00BA008C"/>
    <w:rsid w:val="00BA1278"/>
    <w:rsid w:val="00BA1456"/>
    <w:rsid w:val="00BA32F0"/>
    <w:rsid w:val="00BA3868"/>
    <w:rsid w:val="00BA5E27"/>
    <w:rsid w:val="00BA5E37"/>
    <w:rsid w:val="00BA715A"/>
    <w:rsid w:val="00BA717E"/>
    <w:rsid w:val="00BA7193"/>
    <w:rsid w:val="00BB04D2"/>
    <w:rsid w:val="00BB11BE"/>
    <w:rsid w:val="00BB27AD"/>
    <w:rsid w:val="00BB2FFF"/>
    <w:rsid w:val="00BB323F"/>
    <w:rsid w:val="00BB65AE"/>
    <w:rsid w:val="00BB7200"/>
    <w:rsid w:val="00BB7F74"/>
    <w:rsid w:val="00BC0353"/>
    <w:rsid w:val="00BC0781"/>
    <w:rsid w:val="00BC19ED"/>
    <w:rsid w:val="00BC1C08"/>
    <w:rsid w:val="00BC1C81"/>
    <w:rsid w:val="00BC2434"/>
    <w:rsid w:val="00BC2B2D"/>
    <w:rsid w:val="00BC59E0"/>
    <w:rsid w:val="00BC5A56"/>
    <w:rsid w:val="00BC6E5B"/>
    <w:rsid w:val="00BC746F"/>
    <w:rsid w:val="00BD0671"/>
    <w:rsid w:val="00BD08B3"/>
    <w:rsid w:val="00BD09F2"/>
    <w:rsid w:val="00BD0B05"/>
    <w:rsid w:val="00BD0B30"/>
    <w:rsid w:val="00BD0BC5"/>
    <w:rsid w:val="00BD138C"/>
    <w:rsid w:val="00BD1A2C"/>
    <w:rsid w:val="00BD2605"/>
    <w:rsid w:val="00BD2D24"/>
    <w:rsid w:val="00BD368D"/>
    <w:rsid w:val="00BD384E"/>
    <w:rsid w:val="00BD3CB4"/>
    <w:rsid w:val="00BD528D"/>
    <w:rsid w:val="00BD542A"/>
    <w:rsid w:val="00BD6651"/>
    <w:rsid w:val="00BD6BE7"/>
    <w:rsid w:val="00BD7593"/>
    <w:rsid w:val="00BD7BFC"/>
    <w:rsid w:val="00BE0479"/>
    <w:rsid w:val="00BE06FD"/>
    <w:rsid w:val="00BE1C5A"/>
    <w:rsid w:val="00BE1DD2"/>
    <w:rsid w:val="00BE3BD2"/>
    <w:rsid w:val="00BE4244"/>
    <w:rsid w:val="00BE52C0"/>
    <w:rsid w:val="00BE5850"/>
    <w:rsid w:val="00BE5975"/>
    <w:rsid w:val="00BE5B8F"/>
    <w:rsid w:val="00BE5D31"/>
    <w:rsid w:val="00BE62E3"/>
    <w:rsid w:val="00BE650B"/>
    <w:rsid w:val="00BE6F32"/>
    <w:rsid w:val="00BF015D"/>
    <w:rsid w:val="00BF09DF"/>
    <w:rsid w:val="00BF16A7"/>
    <w:rsid w:val="00BF2CFF"/>
    <w:rsid w:val="00BF3664"/>
    <w:rsid w:val="00BF3D4E"/>
    <w:rsid w:val="00BF3EB3"/>
    <w:rsid w:val="00BF4A3E"/>
    <w:rsid w:val="00BF546A"/>
    <w:rsid w:val="00BF75E5"/>
    <w:rsid w:val="00BF7C9B"/>
    <w:rsid w:val="00C007F9"/>
    <w:rsid w:val="00C012C1"/>
    <w:rsid w:val="00C023D2"/>
    <w:rsid w:val="00C0356E"/>
    <w:rsid w:val="00C038F6"/>
    <w:rsid w:val="00C042C2"/>
    <w:rsid w:val="00C04C16"/>
    <w:rsid w:val="00C06BE5"/>
    <w:rsid w:val="00C06C07"/>
    <w:rsid w:val="00C06C18"/>
    <w:rsid w:val="00C06ED7"/>
    <w:rsid w:val="00C10888"/>
    <w:rsid w:val="00C111FB"/>
    <w:rsid w:val="00C12130"/>
    <w:rsid w:val="00C1217B"/>
    <w:rsid w:val="00C124AA"/>
    <w:rsid w:val="00C124AB"/>
    <w:rsid w:val="00C1255D"/>
    <w:rsid w:val="00C12B9A"/>
    <w:rsid w:val="00C14111"/>
    <w:rsid w:val="00C164E6"/>
    <w:rsid w:val="00C16983"/>
    <w:rsid w:val="00C1705E"/>
    <w:rsid w:val="00C17804"/>
    <w:rsid w:val="00C17BCB"/>
    <w:rsid w:val="00C2082F"/>
    <w:rsid w:val="00C20B45"/>
    <w:rsid w:val="00C21DB8"/>
    <w:rsid w:val="00C227A7"/>
    <w:rsid w:val="00C23092"/>
    <w:rsid w:val="00C23E0B"/>
    <w:rsid w:val="00C2451C"/>
    <w:rsid w:val="00C25E12"/>
    <w:rsid w:val="00C262B2"/>
    <w:rsid w:val="00C26B76"/>
    <w:rsid w:val="00C30051"/>
    <w:rsid w:val="00C32321"/>
    <w:rsid w:val="00C33435"/>
    <w:rsid w:val="00C33566"/>
    <w:rsid w:val="00C34564"/>
    <w:rsid w:val="00C35B5E"/>
    <w:rsid w:val="00C36BA6"/>
    <w:rsid w:val="00C40ABF"/>
    <w:rsid w:val="00C41431"/>
    <w:rsid w:val="00C435F4"/>
    <w:rsid w:val="00C44481"/>
    <w:rsid w:val="00C44A26"/>
    <w:rsid w:val="00C44E65"/>
    <w:rsid w:val="00C4562D"/>
    <w:rsid w:val="00C45C6C"/>
    <w:rsid w:val="00C46C86"/>
    <w:rsid w:val="00C46EDF"/>
    <w:rsid w:val="00C50EA4"/>
    <w:rsid w:val="00C51541"/>
    <w:rsid w:val="00C5240E"/>
    <w:rsid w:val="00C52661"/>
    <w:rsid w:val="00C52894"/>
    <w:rsid w:val="00C54106"/>
    <w:rsid w:val="00C55D2D"/>
    <w:rsid w:val="00C5624E"/>
    <w:rsid w:val="00C562CF"/>
    <w:rsid w:val="00C56416"/>
    <w:rsid w:val="00C56B12"/>
    <w:rsid w:val="00C5789C"/>
    <w:rsid w:val="00C57D11"/>
    <w:rsid w:val="00C6035A"/>
    <w:rsid w:val="00C6317C"/>
    <w:rsid w:val="00C63B4E"/>
    <w:rsid w:val="00C64D84"/>
    <w:rsid w:val="00C6527B"/>
    <w:rsid w:val="00C65414"/>
    <w:rsid w:val="00C65B02"/>
    <w:rsid w:val="00C66F0D"/>
    <w:rsid w:val="00C66F16"/>
    <w:rsid w:val="00C675E4"/>
    <w:rsid w:val="00C67633"/>
    <w:rsid w:val="00C67C1A"/>
    <w:rsid w:val="00C7013C"/>
    <w:rsid w:val="00C70D02"/>
    <w:rsid w:val="00C70F8B"/>
    <w:rsid w:val="00C72CBA"/>
    <w:rsid w:val="00C73366"/>
    <w:rsid w:val="00C7487C"/>
    <w:rsid w:val="00C75960"/>
    <w:rsid w:val="00C75967"/>
    <w:rsid w:val="00C77306"/>
    <w:rsid w:val="00C804D4"/>
    <w:rsid w:val="00C80903"/>
    <w:rsid w:val="00C80B2D"/>
    <w:rsid w:val="00C80E5E"/>
    <w:rsid w:val="00C80EFB"/>
    <w:rsid w:val="00C80F38"/>
    <w:rsid w:val="00C811BA"/>
    <w:rsid w:val="00C8169F"/>
    <w:rsid w:val="00C81E12"/>
    <w:rsid w:val="00C82AA8"/>
    <w:rsid w:val="00C82C4F"/>
    <w:rsid w:val="00C83500"/>
    <w:rsid w:val="00C844FF"/>
    <w:rsid w:val="00C848D1"/>
    <w:rsid w:val="00C85168"/>
    <w:rsid w:val="00C854E0"/>
    <w:rsid w:val="00C855C0"/>
    <w:rsid w:val="00C85F77"/>
    <w:rsid w:val="00C865F3"/>
    <w:rsid w:val="00C870F0"/>
    <w:rsid w:val="00C87F37"/>
    <w:rsid w:val="00C900AA"/>
    <w:rsid w:val="00C90814"/>
    <w:rsid w:val="00C9084A"/>
    <w:rsid w:val="00C90EC0"/>
    <w:rsid w:val="00C92E34"/>
    <w:rsid w:val="00C93106"/>
    <w:rsid w:val="00C932B3"/>
    <w:rsid w:val="00C93E17"/>
    <w:rsid w:val="00C94680"/>
    <w:rsid w:val="00C961EE"/>
    <w:rsid w:val="00C96433"/>
    <w:rsid w:val="00C96E2E"/>
    <w:rsid w:val="00C977AD"/>
    <w:rsid w:val="00C977D7"/>
    <w:rsid w:val="00C97831"/>
    <w:rsid w:val="00C97E56"/>
    <w:rsid w:val="00CA07AE"/>
    <w:rsid w:val="00CA0811"/>
    <w:rsid w:val="00CA0DDE"/>
    <w:rsid w:val="00CA0E05"/>
    <w:rsid w:val="00CA1883"/>
    <w:rsid w:val="00CA25F3"/>
    <w:rsid w:val="00CA3092"/>
    <w:rsid w:val="00CA34F6"/>
    <w:rsid w:val="00CA5AEC"/>
    <w:rsid w:val="00CA64A4"/>
    <w:rsid w:val="00CA6DF3"/>
    <w:rsid w:val="00CA7EAC"/>
    <w:rsid w:val="00CB077E"/>
    <w:rsid w:val="00CB08C8"/>
    <w:rsid w:val="00CB0D3B"/>
    <w:rsid w:val="00CB0F47"/>
    <w:rsid w:val="00CB1201"/>
    <w:rsid w:val="00CB1573"/>
    <w:rsid w:val="00CB18E3"/>
    <w:rsid w:val="00CB293D"/>
    <w:rsid w:val="00CB31AE"/>
    <w:rsid w:val="00CB4ADE"/>
    <w:rsid w:val="00CB53B4"/>
    <w:rsid w:val="00CB797D"/>
    <w:rsid w:val="00CB7C25"/>
    <w:rsid w:val="00CC073A"/>
    <w:rsid w:val="00CC0F2C"/>
    <w:rsid w:val="00CC0F8C"/>
    <w:rsid w:val="00CC148A"/>
    <w:rsid w:val="00CC2CBA"/>
    <w:rsid w:val="00CC3BB9"/>
    <w:rsid w:val="00CC4215"/>
    <w:rsid w:val="00CC559A"/>
    <w:rsid w:val="00CC561E"/>
    <w:rsid w:val="00CC5C27"/>
    <w:rsid w:val="00CC7BC4"/>
    <w:rsid w:val="00CC7C0A"/>
    <w:rsid w:val="00CC7DD8"/>
    <w:rsid w:val="00CD0C22"/>
    <w:rsid w:val="00CD160C"/>
    <w:rsid w:val="00CD22B3"/>
    <w:rsid w:val="00CD425F"/>
    <w:rsid w:val="00CD47C5"/>
    <w:rsid w:val="00CD51E5"/>
    <w:rsid w:val="00CD570B"/>
    <w:rsid w:val="00CD5B08"/>
    <w:rsid w:val="00CD62D5"/>
    <w:rsid w:val="00CD66C5"/>
    <w:rsid w:val="00CD6E06"/>
    <w:rsid w:val="00CD7538"/>
    <w:rsid w:val="00CD7632"/>
    <w:rsid w:val="00CD7CFE"/>
    <w:rsid w:val="00CE08F6"/>
    <w:rsid w:val="00CE2201"/>
    <w:rsid w:val="00CE28B7"/>
    <w:rsid w:val="00CE2994"/>
    <w:rsid w:val="00CE4051"/>
    <w:rsid w:val="00CE41B4"/>
    <w:rsid w:val="00CE420A"/>
    <w:rsid w:val="00CE4943"/>
    <w:rsid w:val="00CE570C"/>
    <w:rsid w:val="00CE68C9"/>
    <w:rsid w:val="00CE7482"/>
    <w:rsid w:val="00CE767E"/>
    <w:rsid w:val="00CE7FE6"/>
    <w:rsid w:val="00CF042C"/>
    <w:rsid w:val="00CF0949"/>
    <w:rsid w:val="00CF174C"/>
    <w:rsid w:val="00CF2299"/>
    <w:rsid w:val="00CF287A"/>
    <w:rsid w:val="00CF2D7C"/>
    <w:rsid w:val="00CF3031"/>
    <w:rsid w:val="00CF3CDD"/>
    <w:rsid w:val="00CF40A0"/>
    <w:rsid w:val="00CF49E8"/>
    <w:rsid w:val="00CF5727"/>
    <w:rsid w:val="00CF5DFA"/>
    <w:rsid w:val="00CF60A7"/>
    <w:rsid w:val="00CF6628"/>
    <w:rsid w:val="00CF6CFA"/>
    <w:rsid w:val="00CF7496"/>
    <w:rsid w:val="00CF78E4"/>
    <w:rsid w:val="00CF7CC7"/>
    <w:rsid w:val="00D015E3"/>
    <w:rsid w:val="00D017B9"/>
    <w:rsid w:val="00D018F4"/>
    <w:rsid w:val="00D03184"/>
    <w:rsid w:val="00D03256"/>
    <w:rsid w:val="00D03A35"/>
    <w:rsid w:val="00D03B3F"/>
    <w:rsid w:val="00D03D3D"/>
    <w:rsid w:val="00D04049"/>
    <w:rsid w:val="00D04327"/>
    <w:rsid w:val="00D0439C"/>
    <w:rsid w:val="00D0448F"/>
    <w:rsid w:val="00D044CA"/>
    <w:rsid w:val="00D050F0"/>
    <w:rsid w:val="00D06584"/>
    <w:rsid w:val="00D12458"/>
    <w:rsid w:val="00D1280D"/>
    <w:rsid w:val="00D129B0"/>
    <w:rsid w:val="00D12A3B"/>
    <w:rsid w:val="00D13DF4"/>
    <w:rsid w:val="00D1415D"/>
    <w:rsid w:val="00D1425C"/>
    <w:rsid w:val="00D14750"/>
    <w:rsid w:val="00D156AD"/>
    <w:rsid w:val="00D1776E"/>
    <w:rsid w:val="00D21764"/>
    <w:rsid w:val="00D23241"/>
    <w:rsid w:val="00D23B30"/>
    <w:rsid w:val="00D23FB2"/>
    <w:rsid w:val="00D2590B"/>
    <w:rsid w:val="00D26326"/>
    <w:rsid w:val="00D27319"/>
    <w:rsid w:val="00D276C8"/>
    <w:rsid w:val="00D3004B"/>
    <w:rsid w:val="00D30C58"/>
    <w:rsid w:val="00D31754"/>
    <w:rsid w:val="00D320F5"/>
    <w:rsid w:val="00D323BE"/>
    <w:rsid w:val="00D33352"/>
    <w:rsid w:val="00D3351C"/>
    <w:rsid w:val="00D33767"/>
    <w:rsid w:val="00D339C5"/>
    <w:rsid w:val="00D35011"/>
    <w:rsid w:val="00D3535A"/>
    <w:rsid w:val="00D35369"/>
    <w:rsid w:val="00D35D15"/>
    <w:rsid w:val="00D3622E"/>
    <w:rsid w:val="00D3727B"/>
    <w:rsid w:val="00D37560"/>
    <w:rsid w:val="00D40357"/>
    <w:rsid w:val="00D40578"/>
    <w:rsid w:val="00D40CED"/>
    <w:rsid w:val="00D40CF2"/>
    <w:rsid w:val="00D41386"/>
    <w:rsid w:val="00D41B7D"/>
    <w:rsid w:val="00D41FE4"/>
    <w:rsid w:val="00D425CB"/>
    <w:rsid w:val="00D431A6"/>
    <w:rsid w:val="00D43F7D"/>
    <w:rsid w:val="00D4547E"/>
    <w:rsid w:val="00D45E2F"/>
    <w:rsid w:val="00D46393"/>
    <w:rsid w:val="00D46EF4"/>
    <w:rsid w:val="00D50431"/>
    <w:rsid w:val="00D514CA"/>
    <w:rsid w:val="00D52A8D"/>
    <w:rsid w:val="00D52DE6"/>
    <w:rsid w:val="00D531A8"/>
    <w:rsid w:val="00D5436F"/>
    <w:rsid w:val="00D54CA6"/>
    <w:rsid w:val="00D5588C"/>
    <w:rsid w:val="00D55CA3"/>
    <w:rsid w:val="00D55FC0"/>
    <w:rsid w:val="00D56904"/>
    <w:rsid w:val="00D569B7"/>
    <w:rsid w:val="00D569F0"/>
    <w:rsid w:val="00D57213"/>
    <w:rsid w:val="00D60379"/>
    <w:rsid w:val="00D60AEA"/>
    <w:rsid w:val="00D618D8"/>
    <w:rsid w:val="00D61B10"/>
    <w:rsid w:val="00D61E2F"/>
    <w:rsid w:val="00D62222"/>
    <w:rsid w:val="00D635F5"/>
    <w:rsid w:val="00D63FA6"/>
    <w:rsid w:val="00D640BB"/>
    <w:rsid w:val="00D644EE"/>
    <w:rsid w:val="00D64BA8"/>
    <w:rsid w:val="00D65C8B"/>
    <w:rsid w:val="00D65EC2"/>
    <w:rsid w:val="00D67460"/>
    <w:rsid w:val="00D7139C"/>
    <w:rsid w:val="00D7148F"/>
    <w:rsid w:val="00D71D60"/>
    <w:rsid w:val="00D723FC"/>
    <w:rsid w:val="00D728D9"/>
    <w:rsid w:val="00D73794"/>
    <w:rsid w:val="00D74C78"/>
    <w:rsid w:val="00D751F1"/>
    <w:rsid w:val="00D75AA5"/>
    <w:rsid w:val="00D75EE0"/>
    <w:rsid w:val="00D76B53"/>
    <w:rsid w:val="00D773BF"/>
    <w:rsid w:val="00D7776A"/>
    <w:rsid w:val="00D8078B"/>
    <w:rsid w:val="00D80A7E"/>
    <w:rsid w:val="00D80EE0"/>
    <w:rsid w:val="00D812EB"/>
    <w:rsid w:val="00D81941"/>
    <w:rsid w:val="00D821BA"/>
    <w:rsid w:val="00D83005"/>
    <w:rsid w:val="00D83682"/>
    <w:rsid w:val="00D83866"/>
    <w:rsid w:val="00D83B6E"/>
    <w:rsid w:val="00D83EC9"/>
    <w:rsid w:val="00D85886"/>
    <w:rsid w:val="00D85FCA"/>
    <w:rsid w:val="00D864E8"/>
    <w:rsid w:val="00D86563"/>
    <w:rsid w:val="00D86CC2"/>
    <w:rsid w:val="00D87C97"/>
    <w:rsid w:val="00D903C1"/>
    <w:rsid w:val="00D9058A"/>
    <w:rsid w:val="00D90598"/>
    <w:rsid w:val="00D907F9"/>
    <w:rsid w:val="00D90F8A"/>
    <w:rsid w:val="00D91108"/>
    <w:rsid w:val="00D911D9"/>
    <w:rsid w:val="00D91956"/>
    <w:rsid w:val="00D9196A"/>
    <w:rsid w:val="00D92975"/>
    <w:rsid w:val="00D92D73"/>
    <w:rsid w:val="00D92D75"/>
    <w:rsid w:val="00D938C8"/>
    <w:rsid w:val="00D94F1F"/>
    <w:rsid w:val="00D951FB"/>
    <w:rsid w:val="00D96FD9"/>
    <w:rsid w:val="00DA0D23"/>
    <w:rsid w:val="00DA104D"/>
    <w:rsid w:val="00DA17A1"/>
    <w:rsid w:val="00DA2F00"/>
    <w:rsid w:val="00DA3B56"/>
    <w:rsid w:val="00DA4D78"/>
    <w:rsid w:val="00DA54D6"/>
    <w:rsid w:val="00DA65F6"/>
    <w:rsid w:val="00DA6766"/>
    <w:rsid w:val="00DB0E8A"/>
    <w:rsid w:val="00DB339D"/>
    <w:rsid w:val="00DB3572"/>
    <w:rsid w:val="00DB3F80"/>
    <w:rsid w:val="00DB4BD4"/>
    <w:rsid w:val="00DB5251"/>
    <w:rsid w:val="00DB6BC9"/>
    <w:rsid w:val="00DB6C10"/>
    <w:rsid w:val="00DB7974"/>
    <w:rsid w:val="00DC1890"/>
    <w:rsid w:val="00DC21B4"/>
    <w:rsid w:val="00DC268D"/>
    <w:rsid w:val="00DC2974"/>
    <w:rsid w:val="00DC3084"/>
    <w:rsid w:val="00DC3338"/>
    <w:rsid w:val="00DC3646"/>
    <w:rsid w:val="00DC4CAA"/>
    <w:rsid w:val="00DC4FF9"/>
    <w:rsid w:val="00DC511F"/>
    <w:rsid w:val="00DC5305"/>
    <w:rsid w:val="00DC5F9C"/>
    <w:rsid w:val="00DC5FC5"/>
    <w:rsid w:val="00DC6949"/>
    <w:rsid w:val="00DC72A2"/>
    <w:rsid w:val="00DC7630"/>
    <w:rsid w:val="00DC7BC4"/>
    <w:rsid w:val="00DD01AD"/>
    <w:rsid w:val="00DD0858"/>
    <w:rsid w:val="00DD0CD4"/>
    <w:rsid w:val="00DD0D4E"/>
    <w:rsid w:val="00DD124D"/>
    <w:rsid w:val="00DD14BF"/>
    <w:rsid w:val="00DD1EEC"/>
    <w:rsid w:val="00DD2ADC"/>
    <w:rsid w:val="00DD2AEF"/>
    <w:rsid w:val="00DD339A"/>
    <w:rsid w:val="00DD344C"/>
    <w:rsid w:val="00DD4125"/>
    <w:rsid w:val="00DD49BB"/>
    <w:rsid w:val="00DD52B9"/>
    <w:rsid w:val="00DD57C4"/>
    <w:rsid w:val="00DD5C3C"/>
    <w:rsid w:val="00DD5CA5"/>
    <w:rsid w:val="00DD66B4"/>
    <w:rsid w:val="00DD71E7"/>
    <w:rsid w:val="00DD7204"/>
    <w:rsid w:val="00DE33F9"/>
    <w:rsid w:val="00DE44A6"/>
    <w:rsid w:val="00DE61C3"/>
    <w:rsid w:val="00DE7C37"/>
    <w:rsid w:val="00DE7E33"/>
    <w:rsid w:val="00DE7F78"/>
    <w:rsid w:val="00DF1C92"/>
    <w:rsid w:val="00DF22CA"/>
    <w:rsid w:val="00DF2C69"/>
    <w:rsid w:val="00DF34F5"/>
    <w:rsid w:val="00DF4C7C"/>
    <w:rsid w:val="00DF4FD0"/>
    <w:rsid w:val="00DF51D1"/>
    <w:rsid w:val="00DF601B"/>
    <w:rsid w:val="00DF68FE"/>
    <w:rsid w:val="00DF7199"/>
    <w:rsid w:val="00E0047C"/>
    <w:rsid w:val="00E004A4"/>
    <w:rsid w:val="00E005CE"/>
    <w:rsid w:val="00E008F5"/>
    <w:rsid w:val="00E017A0"/>
    <w:rsid w:val="00E01CDE"/>
    <w:rsid w:val="00E02040"/>
    <w:rsid w:val="00E020F8"/>
    <w:rsid w:val="00E02CC9"/>
    <w:rsid w:val="00E02E8C"/>
    <w:rsid w:val="00E03468"/>
    <w:rsid w:val="00E03CCA"/>
    <w:rsid w:val="00E03E02"/>
    <w:rsid w:val="00E03F1D"/>
    <w:rsid w:val="00E049F8"/>
    <w:rsid w:val="00E06354"/>
    <w:rsid w:val="00E120BE"/>
    <w:rsid w:val="00E123BF"/>
    <w:rsid w:val="00E128FD"/>
    <w:rsid w:val="00E14184"/>
    <w:rsid w:val="00E143A0"/>
    <w:rsid w:val="00E1476E"/>
    <w:rsid w:val="00E15A3C"/>
    <w:rsid w:val="00E170BC"/>
    <w:rsid w:val="00E17D9C"/>
    <w:rsid w:val="00E20431"/>
    <w:rsid w:val="00E20921"/>
    <w:rsid w:val="00E20A6F"/>
    <w:rsid w:val="00E20C57"/>
    <w:rsid w:val="00E2190A"/>
    <w:rsid w:val="00E2244D"/>
    <w:rsid w:val="00E22725"/>
    <w:rsid w:val="00E23251"/>
    <w:rsid w:val="00E23EBA"/>
    <w:rsid w:val="00E246EE"/>
    <w:rsid w:val="00E24941"/>
    <w:rsid w:val="00E255CF"/>
    <w:rsid w:val="00E25A11"/>
    <w:rsid w:val="00E26E18"/>
    <w:rsid w:val="00E27B08"/>
    <w:rsid w:val="00E30947"/>
    <w:rsid w:val="00E319EC"/>
    <w:rsid w:val="00E320F8"/>
    <w:rsid w:val="00E326AC"/>
    <w:rsid w:val="00E33F55"/>
    <w:rsid w:val="00E3482B"/>
    <w:rsid w:val="00E35128"/>
    <w:rsid w:val="00E35CB8"/>
    <w:rsid w:val="00E368E5"/>
    <w:rsid w:val="00E37172"/>
    <w:rsid w:val="00E375C5"/>
    <w:rsid w:val="00E37CD8"/>
    <w:rsid w:val="00E41500"/>
    <w:rsid w:val="00E419D5"/>
    <w:rsid w:val="00E42466"/>
    <w:rsid w:val="00E42DE7"/>
    <w:rsid w:val="00E42E65"/>
    <w:rsid w:val="00E42F63"/>
    <w:rsid w:val="00E434F6"/>
    <w:rsid w:val="00E44895"/>
    <w:rsid w:val="00E454E2"/>
    <w:rsid w:val="00E45995"/>
    <w:rsid w:val="00E471D2"/>
    <w:rsid w:val="00E47249"/>
    <w:rsid w:val="00E47CC9"/>
    <w:rsid w:val="00E500D1"/>
    <w:rsid w:val="00E5081B"/>
    <w:rsid w:val="00E50D3E"/>
    <w:rsid w:val="00E51492"/>
    <w:rsid w:val="00E515C4"/>
    <w:rsid w:val="00E51FF7"/>
    <w:rsid w:val="00E5339F"/>
    <w:rsid w:val="00E5355A"/>
    <w:rsid w:val="00E5371E"/>
    <w:rsid w:val="00E5543A"/>
    <w:rsid w:val="00E55F82"/>
    <w:rsid w:val="00E56CFB"/>
    <w:rsid w:val="00E605F6"/>
    <w:rsid w:val="00E60E26"/>
    <w:rsid w:val="00E61960"/>
    <w:rsid w:val="00E61CED"/>
    <w:rsid w:val="00E62919"/>
    <w:rsid w:val="00E62C89"/>
    <w:rsid w:val="00E63B11"/>
    <w:rsid w:val="00E63CC5"/>
    <w:rsid w:val="00E63E34"/>
    <w:rsid w:val="00E64268"/>
    <w:rsid w:val="00E64498"/>
    <w:rsid w:val="00E644B6"/>
    <w:rsid w:val="00E646B6"/>
    <w:rsid w:val="00E6590A"/>
    <w:rsid w:val="00E670AD"/>
    <w:rsid w:val="00E6765D"/>
    <w:rsid w:val="00E678B8"/>
    <w:rsid w:val="00E70787"/>
    <w:rsid w:val="00E70ECC"/>
    <w:rsid w:val="00E7109E"/>
    <w:rsid w:val="00E71437"/>
    <w:rsid w:val="00E7183E"/>
    <w:rsid w:val="00E719FA"/>
    <w:rsid w:val="00E72B9F"/>
    <w:rsid w:val="00E72DA7"/>
    <w:rsid w:val="00E74527"/>
    <w:rsid w:val="00E74918"/>
    <w:rsid w:val="00E74A98"/>
    <w:rsid w:val="00E76877"/>
    <w:rsid w:val="00E76D43"/>
    <w:rsid w:val="00E772CC"/>
    <w:rsid w:val="00E7746E"/>
    <w:rsid w:val="00E8135E"/>
    <w:rsid w:val="00E81C70"/>
    <w:rsid w:val="00E825F2"/>
    <w:rsid w:val="00E82746"/>
    <w:rsid w:val="00E835A0"/>
    <w:rsid w:val="00E849AC"/>
    <w:rsid w:val="00E8587D"/>
    <w:rsid w:val="00E85A92"/>
    <w:rsid w:val="00E8746F"/>
    <w:rsid w:val="00E87C2E"/>
    <w:rsid w:val="00E87F14"/>
    <w:rsid w:val="00E9025C"/>
    <w:rsid w:val="00E902A2"/>
    <w:rsid w:val="00E90708"/>
    <w:rsid w:val="00E90BA8"/>
    <w:rsid w:val="00E91B53"/>
    <w:rsid w:val="00E92658"/>
    <w:rsid w:val="00E928FB"/>
    <w:rsid w:val="00E92B3B"/>
    <w:rsid w:val="00E9316A"/>
    <w:rsid w:val="00E93345"/>
    <w:rsid w:val="00E93721"/>
    <w:rsid w:val="00E952C0"/>
    <w:rsid w:val="00E958DA"/>
    <w:rsid w:val="00E96A0A"/>
    <w:rsid w:val="00E96A18"/>
    <w:rsid w:val="00EA061B"/>
    <w:rsid w:val="00EA08EA"/>
    <w:rsid w:val="00EA149E"/>
    <w:rsid w:val="00EA258E"/>
    <w:rsid w:val="00EA411E"/>
    <w:rsid w:val="00EA49E4"/>
    <w:rsid w:val="00EA54F6"/>
    <w:rsid w:val="00EA5A95"/>
    <w:rsid w:val="00EA6221"/>
    <w:rsid w:val="00EA6A12"/>
    <w:rsid w:val="00EA72AC"/>
    <w:rsid w:val="00EA7AC1"/>
    <w:rsid w:val="00EB197B"/>
    <w:rsid w:val="00EB24F6"/>
    <w:rsid w:val="00EB2B6E"/>
    <w:rsid w:val="00EB2D05"/>
    <w:rsid w:val="00EB31CE"/>
    <w:rsid w:val="00EB39BF"/>
    <w:rsid w:val="00EB474B"/>
    <w:rsid w:val="00EB4A73"/>
    <w:rsid w:val="00EB54AB"/>
    <w:rsid w:val="00EB5604"/>
    <w:rsid w:val="00EB6185"/>
    <w:rsid w:val="00EB66D9"/>
    <w:rsid w:val="00EB79A0"/>
    <w:rsid w:val="00EB7B77"/>
    <w:rsid w:val="00EB7EA2"/>
    <w:rsid w:val="00EC01C0"/>
    <w:rsid w:val="00EC0C4F"/>
    <w:rsid w:val="00EC122A"/>
    <w:rsid w:val="00EC1CE3"/>
    <w:rsid w:val="00EC2C4B"/>
    <w:rsid w:val="00EC3119"/>
    <w:rsid w:val="00EC36C1"/>
    <w:rsid w:val="00EC3779"/>
    <w:rsid w:val="00EC3938"/>
    <w:rsid w:val="00EC4BC2"/>
    <w:rsid w:val="00EC6A55"/>
    <w:rsid w:val="00ED0AAF"/>
    <w:rsid w:val="00ED0B82"/>
    <w:rsid w:val="00ED1163"/>
    <w:rsid w:val="00ED2217"/>
    <w:rsid w:val="00ED2278"/>
    <w:rsid w:val="00ED30E3"/>
    <w:rsid w:val="00ED37C5"/>
    <w:rsid w:val="00ED3C65"/>
    <w:rsid w:val="00ED3CA6"/>
    <w:rsid w:val="00ED5676"/>
    <w:rsid w:val="00ED56B5"/>
    <w:rsid w:val="00ED66E2"/>
    <w:rsid w:val="00ED6727"/>
    <w:rsid w:val="00ED6981"/>
    <w:rsid w:val="00ED6FFD"/>
    <w:rsid w:val="00ED70E1"/>
    <w:rsid w:val="00ED7C4C"/>
    <w:rsid w:val="00EE00F7"/>
    <w:rsid w:val="00EE0D08"/>
    <w:rsid w:val="00EE1117"/>
    <w:rsid w:val="00EE16C8"/>
    <w:rsid w:val="00EE22AA"/>
    <w:rsid w:val="00EE2627"/>
    <w:rsid w:val="00EE2ECB"/>
    <w:rsid w:val="00EE3278"/>
    <w:rsid w:val="00EE34AD"/>
    <w:rsid w:val="00EE49EA"/>
    <w:rsid w:val="00EE5F14"/>
    <w:rsid w:val="00EE6C67"/>
    <w:rsid w:val="00EE71E3"/>
    <w:rsid w:val="00EE7BD9"/>
    <w:rsid w:val="00EE7F71"/>
    <w:rsid w:val="00EF0252"/>
    <w:rsid w:val="00EF03AD"/>
    <w:rsid w:val="00EF0EC2"/>
    <w:rsid w:val="00EF11BF"/>
    <w:rsid w:val="00EF1AA8"/>
    <w:rsid w:val="00EF1CCE"/>
    <w:rsid w:val="00EF2B6B"/>
    <w:rsid w:val="00EF353F"/>
    <w:rsid w:val="00EF3851"/>
    <w:rsid w:val="00EF3BA6"/>
    <w:rsid w:val="00EF3EAC"/>
    <w:rsid w:val="00EF47DA"/>
    <w:rsid w:val="00EF55FA"/>
    <w:rsid w:val="00EF5642"/>
    <w:rsid w:val="00EF6E9B"/>
    <w:rsid w:val="00EF74FE"/>
    <w:rsid w:val="00EF76A7"/>
    <w:rsid w:val="00EF781A"/>
    <w:rsid w:val="00EF7C75"/>
    <w:rsid w:val="00F00063"/>
    <w:rsid w:val="00F004E5"/>
    <w:rsid w:val="00F00C49"/>
    <w:rsid w:val="00F00EC7"/>
    <w:rsid w:val="00F016FE"/>
    <w:rsid w:val="00F01A63"/>
    <w:rsid w:val="00F01D87"/>
    <w:rsid w:val="00F0267F"/>
    <w:rsid w:val="00F031D0"/>
    <w:rsid w:val="00F03E0E"/>
    <w:rsid w:val="00F04743"/>
    <w:rsid w:val="00F05D0A"/>
    <w:rsid w:val="00F0725C"/>
    <w:rsid w:val="00F0726E"/>
    <w:rsid w:val="00F07353"/>
    <w:rsid w:val="00F075E2"/>
    <w:rsid w:val="00F07C05"/>
    <w:rsid w:val="00F07DA4"/>
    <w:rsid w:val="00F1045A"/>
    <w:rsid w:val="00F11A3A"/>
    <w:rsid w:val="00F11C33"/>
    <w:rsid w:val="00F11E43"/>
    <w:rsid w:val="00F12189"/>
    <w:rsid w:val="00F12DD0"/>
    <w:rsid w:val="00F12DE0"/>
    <w:rsid w:val="00F13E56"/>
    <w:rsid w:val="00F1416B"/>
    <w:rsid w:val="00F146C1"/>
    <w:rsid w:val="00F14870"/>
    <w:rsid w:val="00F14BDB"/>
    <w:rsid w:val="00F16BBB"/>
    <w:rsid w:val="00F16CEF"/>
    <w:rsid w:val="00F17B6F"/>
    <w:rsid w:val="00F17BF4"/>
    <w:rsid w:val="00F200A1"/>
    <w:rsid w:val="00F20321"/>
    <w:rsid w:val="00F214CE"/>
    <w:rsid w:val="00F21C7A"/>
    <w:rsid w:val="00F21E33"/>
    <w:rsid w:val="00F2489C"/>
    <w:rsid w:val="00F253F9"/>
    <w:rsid w:val="00F2561F"/>
    <w:rsid w:val="00F26A81"/>
    <w:rsid w:val="00F26A8A"/>
    <w:rsid w:val="00F27678"/>
    <w:rsid w:val="00F278F9"/>
    <w:rsid w:val="00F279EE"/>
    <w:rsid w:val="00F27C06"/>
    <w:rsid w:val="00F318D3"/>
    <w:rsid w:val="00F32CFB"/>
    <w:rsid w:val="00F330BB"/>
    <w:rsid w:val="00F35CFC"/>
    <w:rsid w:val="00F35E76"/>
    <w:rsid w:val="00F35EF3"/>
    <w:rsid w:val="00F36CD6"/>
    <w:rsid w:val="00F37176"/>
    <w:rsid w:val="00F372A7"/>
    <w:rsid w:val="00F37C09"/>
    <w:rsid w:val="00F37E4C"/>
    <w:rsid w:val="00F40573"/>
    <w:rsid w:val="00F41501"/>
    <w:rsid w:val="00F4240D"/>
    <w:rsid w:val="00F4588A"/>
    <w:rsid w:val="00F4591D"/>
    <w:rsid w:val="00F45F9E"/>
    <w:rsid w:val="00F47360"/>
    <w:rsid w:val="00F479B0"/>
    <w:rsid w:val="00F50FAA"/>
    <w:rsid w:val="00F51029"/>
    <w:rsid w:val="00F5347E"/>
    <w:rsid w:val="00F5435E"/>
    <w:rsid w:val="00F54ADA"/>
    <w:rsid w:val="00F55DD9"/>
    <w:rsid w:val="00F56A21"/>
    <w:rsid w:val="00F57B98"/>
    <w:rsid w:val="00F57D31"/>
    <w:rsid w:val="00F60254"/>
    <w:rsid w:val="00F603F3"/>
    <w:rsid w:val="00F60F39"/>
    <w:rsid w:val="00F60F61"/>
    <w:rsid w:val="00F61096"/>
    <w:rsid w:val="00F61688"/>
    <w:rsid w:val="00F62092"/>
    <w:rsid w:val="00F62727"/>
    <w:rsid w:val="00F63727"/>
    <w:rsid w:val="00F64D69"/>
    <w:rsid w:val="00F6538F"/>
    <w:rsid w:val="00F661E4"/>
    <w:rsid w:val="00F70140"/>
    <w:rsid w:val="00F705A7"/>
    <w:rsid w:val="00F7256F"/>
    <w:rsid w:val="00F72D90"/>
    <w:rsid w:val="00F72FA8"/>
    <w:rsid w:val="00F74D1E"/>
    <w:rsid w:val="00F76220"/>
    <w:rsid w:val="00F764F3"/>
    <w:rsid w:val="00F7657A"/>
    <w:rsid w:val="00F76D75"/>
    <w:rsid w:val="00F77127"/>
    <w:rsid w:val="00F77E5F"/>
    <w:rsid w:val="00F806DA"/>
    <w:rsid w:val="00F806E8"/>
    <w:rsid w:val="00F80AC6"/>
    <w:rsid w:val="00F80EE1"/>
    <w:rsid w:val="00F828C2"/>
    <w:rsid w:val="00F83E8A"/>
    <w:rsid w:val="00F84895"/>
    <w:rsid w:val="00F84996"/>
    <w:rsid w:val="00F85165"/>
    <w:rsid w:val="00F86C35"/>
    <w:rsid w:val="00F86EF6"/>
    <w:rsid w:val="00F870D2"/>
    <w:rsid w:val="00F87CBD"/>
    <w:rsid w:val="00F87ED5"/>
    <w:rsid w:val="00F905EF"/>
    <w:rsid w:val="00F9126F"/>
    <w:rsid w:val="00F9161C"/>
    <w:rsid w:val="00F91DC0"/>
    <w:rsid w:val="00F93590"/>
    <w:rsid w:val="00F941D4"/>
    <w:rsid w:val="00F9444C"/>
    <w:rsid w:val="00F9467E"/>
    <w:rsid w:val="00F953EC"/>
    <w:rsid w:val="00F95427"/>
    <w:rsid w:val="00F95562"/>
    <w:rsid w:val="00F95681"/>
    <w:rsid w:val="00F965FB"/>
    <w:rsid w:val="00F966C0"/>
    <w:rsid w:val="00F97BAA"/>
    <w:rsid w:val="00FA0221"/>
    <w:rsid w:val="00FA0BE2"/>
    <w:rsid w:val="00FA2AD1"/>
    <w:rsid w:val="00FA2F32"/>
    <w:rsid w:val="00FA3485"/>
    <w:rsid w:val="00FA36A3"/>
    <w:rsid w:val="00FA423A"/>
    <w:rsid w:val="00FA4C3C"/>
    <w:rsid w:val="00FA5B69"/>
    <w:rsid w:val="00FA79BF"/>
    <w:rsid w:val="00FA7B5E"/>
    <w:rsid w:val="00FB02D7"/>
    <w:rsid w:val="00FB09DF"/>
    <w:rsid w:val="00FB0B12"/>
    <w:rsid w:val="00FB11B8"/>
    <w:rsid w:val="00FB1B19"/>
    <w:rsid w:val="00FB1EC0"/>
    <w:rsid w:val="00FB2310"/>
    <w:rsid w:val="00FB26EC"/>
    <w:rsid w:val="00FB30B5"/>
    <w:rsid w:val="00FB3F89"/>
    <w:rsid w:val="00FB3FDF"/>
    <w:rsid w:val="00FB498F"/>
    <w:rsid w:val="00FB5342"/>
    <w:rsid w:val="00FB5B6C"/>
    <w:rsid w:val="00FB68CC"/>
    <w:rsid w:val="00FB6CD2"/>
    <w:rsid w:val="00FB71D2"/>
    <w:rsid w:val="00FB75A2"/>
    <w:rsid w:val="00FC019D"/>
    <w:rsid w:val="00FC08FA"/>
    <w:rsid w:val="00FC2086"/>
    <w:rsid w:val="00FC2302"/>
    <w:rsid w:val="00FC33E9"/>
    <w:rsid w:val="00FC3BE8"/>
    <w:rsid w:val="00FC4F08"/>
    <w:rsid w:val="00FC6007"/>
    <w:rsid w:val="00FD1F98"/>
    <w:rsid w:val="00FD3482"/>
    <w:rsid w:val="00FD35EB"/>
    <w:rsid w:val="00FD3B20"/>
    <w:rsid w:val="00FD405E"/>
    <w:rsid w:val="00FD407E"/>
    <w:rsid w:val="00FD484B"/>
    <w:rsid w:val="00FD6C7D"/>
    <w:rsid w:val="00FE18DE"/>
    <w:rsid w:val="00FE1B87"/>
    <w:rsid w:val="00FE2835"/>
    <w:rsid w:val="00FE3E46"/>
    <w:rsid w:val="00FE4401"/>
    <w:rsid w:val="00FE52CC"/>
    <w:rsid w:val="00FE5CF2"/>
    <w:rsid w:val="00FE6271"/>
    <w:rsid w:val="00FE6F58"/>
    <w:rsid w:val="00FE741E"/>
    <w:rsid w:val="00FE7515"/>
    <w:rsid w:val="00FE7929"/>
    <w:rsid w:val="00FE7A9F"/>
    <w:rsid w:val="00FF052D"/>
    <w:rsid w:val="00FF204B"/>
    <w:rsid w:val="00FF28C0"/>
    <w:rsid w:val="00FF45BF"/>
    <w:rsid w:val="00FF48B7"/>
    <w:rsid w:val="00FF4DA4"/>
    <w:rsid w:val="00FF5D2D"/>
    <w:rsid w:val="00FF611D"/>
    <w:rsid w:val="00FF62B4"/>
    <w:rsid w:val="00FF63A0"/>
    <w:rsid w:val="00FF67B7"/>
    <w:rsid w:val="00FF73D9"/>
    <w:rsid w:val="00FF7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860E92"/>
  <w15:docId w15:val="{ED184C6A-F7A7-4106-A39A-4BC6F8A54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6E1"/>
    <w:pPr>
      <w:spacing w:after="200" w:line="276" w:lineRule="auto"/>
    </w:pPr>
    <w:rPr>
      <w:rFonts w:cs="Calibri"/>
      <w:sz w:val="22"/>
      <w:szCs w:val="22"/>
    </w:rPr>
  </w:style>
  <w:style w:type="paragraph" w:styleId="Heading1">
    <w:name w:val="heading 1"/>
    <w:basedOn w:val="Normal"/>
    <w:next w:val="Normal"/>
    <w:link w:val="Heading1Char"/>
    <w:qFormat/>
    <w:locked/>
    <w:rsid w:val="008C3C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qFormat/>
    <w:rsid w:val="009B0061"/>
    <w:pPr>
      <w:keepNext/>
      <w:keepLines/>
      <w:spacing w:before="120" w:after="0" w:line="240" w:lineRule="auto"/>
      <w:outlineLvl w:val="1"/>
    </w:pPr>
    <w:rPr>
      <w:rFonts w:ascii="Cambria" w:hAnsi="Cambria" w:cs="Cambria"/>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semiHidden/>
    <w:locked/>
    <w:rsid w:val="009B0061"/>
    <w:rPr>
      <w:rFonts w:ascii="Cambria" w:hAnsi="Cambria" w:cs="Cambria"/>
      <w:sz w:val="36"/>
      <w:szCs w:val="36"/>
      <w:lang w:val="en-US" w:eastAsia="en-US"/>
    </w:rPr>
  </w:style>
  <w:style w:type="table" w:styleId="TableGrid">
    <w:name w:val="Table Grid"/>
    <w:basedOn w:val="TableNormal"/>
    <w:uiPriority w:val="99"/>
    <w:rsid w:val="009100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16C8"/>
    <w:pPr>
      <w:ind w:left="720"/>
    </w:pPr>
  </w:style>
  <w:style w:type="paragraph" w:styleId="BalloonText">
    <w:name w:val="Balloon Text"/>
    <w:basedOn w:val="Normal"/>
    <w:link w:val="BalloonTextChar"/>
    <w:semiHidden/>
    <w:rsid w:val="00864404"/>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64404"/>
    <w:rPr>
      <w:rFonts w:ascii="Tahoma" w:hAnsi="Tahoma" w:cs="Tahoma"/>
      <w:sz w:val="16"/>
      <w:szCs w:val="16"/>
    </w:rPr>
  </w:style>
  <w:style w:type="paragraph" w:styleId="Revision">
    <w:name w:val="Revision"/>
    <w:hidden/>
    <w:uiPriority w:val="99"/>
    <w:semiHidden/>
    <w:rsid w:val="00E17D9C"/>
    <w:rPr>
      <w:rFonts w:cs="Calibri"/>
      <w:sz w:val="22"/>
      <w:szCs w:val="22"/>
    </w:rPr>
  </w:style>
  <w:style w:type="character" w:styleId="CommentReference">
    <w:name w:val="annotation reference"/>
    <w:uiPriority w:val="99"/>
    <w:semiHidden/>
    <w:rsid w:val="00D50431"/>
    <w:rPr>
      <w:sz w:val="16"/>
      <w:szCs w:val="16"/>
    </w:rPr>
  </w:style>
  <w:style w:type="paragraph" w:styleId="CommentText">
    <w:name w:val="annotation text"/>
    <w:basedOn w:val="Normal"/>
    <w:link w:val="CommentTextChar"/>
    <w:uiPriority w:val="99"/>
    <w:rsid w:val="00D50431"/>
    <w:pPr>
      <w:spacing w:line="240" w:lineRule="auto"/>
    </w:pPr>
    <w:rPr>
      <w:sz w:val="20"/>
      <w:szCs w:val="20"/>
    </w:rPr>
  </w:style>
  <w:style w:type="character" w:customStyle="1" w:styleId="CommentTextChar">
    <w:name w:val="Comment Text Char"/>
    <w:link w:val="CommentText"/>
    <w:uiPriority w:val="99"/>
    <w:locked/>
    <w:rsid w:val="00D50431"/>
    <w:rPr>
      <w:sz w:val="20"/>
      <w:szCs w:val="20"/>
    </w:rPr>
  </w:style>
  <w:style w:type="paragraph" w:styleId="CommentSubject">
    <w:name w:val="annotation subject"/>
    <w:basedOn w:val="CommentText"/>
    <w:next w:val="CommentText"/>
    <w:link w:val="CommentSubjectChar"/>
    <w:uiPriority w:val="99"/>
    <w:semiHidden/>
    <w:rsid w:val="00D50431"/>
    <w:rPr>
      <w:b/>
      <w:bCs/>
    </w:rPr>
  </w:style>
  <w:style w:type="character" w:customStyle="1" w:styleId="CommentSubjectChar">
    <w:name w:val="Comment Subject Char"/>
    <w:link w:val="CommentSubject"/>
    <w:uiPriority w:val="99"/>
    <w:semiHidden/>
    <w:locked/>
    <w:rsid w:val="00D50431"/>
    <w:rPr>
      <w:b/>
      <w:bCs/>
      <w:sz w:val="20"/>
      <w:szCs w:val="20"/>
    </w:rPr>
  </w:style>
  <w:style w:type="paragraph" w:styleId="Header">
    <w:name w:val="header"/>
    <w:basedOn w:val="Normal"/>
    <w:link w:val="HeaderChar"/>
    <w:uiPriority w:val="99"/>
    <w:rsid w:val="00CB18E3"/>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CB18E3"/>
  </w:style>
  <w:style w:type="paragraph" w:styleId="Footer">
    <w:name w:val="footer"/>
    <w:basedOn w:val="Normal"/>
    <w:link w:val="FooterChar"/>
    <w:uiPriority w:val="99"/>
    <w:rsid w:val="00CB18E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B18E3"/>
  </w:style>
  <w:style w:type="paragraph" w:customStyle="1" w:styleId="al">
    <w:name w:val="a_l"/>
    <w:basedOn w:val="Normal"/>
    <w:rsid w:val="00E70ECC"/>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rsid w:val="00CE7FE6"/>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rsid w:val="00F37176"/>
    <w:pPr>
      <w:spacing w:before="360" w:after="0" w:line="360" w:lineRule="auto"/>
      <w:ind w:left="357"/>
      <w:jc w:val="center"/>
    </w:pPr>
    <w:rPr>
      <w:rFonts w:ascii="Times New Roman" w:hAnsi="Times New Roman" w:cs="Arial"/>
      <w:b/>
      <w:bCs/>
      <w:kern w:val="32"/>
      <w:sz w:val="24"/>
      <w:szCs w:val="20"/>
      <w:lang w:val="en-GB" w:eastAsia="zh-CN"/>
    </w:rPr>
  </w:style>
  <w:style w:type="paragraph" w:styleId="PlainText">
    <w:name w:val="Plain Text"/>
    <w:basedOn w:val="Normal"/>
    <w:link w:val="PlainTextChar"/>
    <w:uiPriority w:val="99"/>
    <w:unhideWhenUsed/>
    <w:rsid w:val="00D9058A"/>
    <w:pPr>
      <w:spacing w:after="0" w:line="240" w:lineRule="auto"/>
    </w:pPr>
    <w:rPr>
      <w:rFonts w:ascii="Courier New" w:hAnsi="Courier New" w:cs="Courier New"/>
      <w:sz w:val="20"/>
      <w:szCs w:val="20"/>
      <w:lang w:eastAsia="en-US"/>
    </w:rPr>
  </w:style>
  <w:style w:type="character" w:customStyle="1" w:styleId="PlainTextChar">
    <w:name w:val="Plain Text Char"/>
    <w:basedOn w:val="DefaultParagraphFont"/>
    <w:link w:val="PlainText"/>
    <w:uiPriority w:val="99"/>
    <w:rsid w:val="00D9058A"/>
    <w:rPr>
      <w:rFonts w:ascii="Courier New" w:hAnsi="Courier New" w:cs="Courier New"/>
      <w:lang w:eastAsia="en-US"/>
    </w:rPr>
  </w:style>
  <w:style w:type="paragraph" w:customStyle="1" w:styleId="1">
    <w:name w:val="1"/>
    <w:basedOn w:val="Normal"/>
    <w:rsid w:val="005B1DCC"/>
    <w:pPr>
      <w:spacing w:after="0" w:line="240" w:lineRule="auto"/>
    </w:pPr>
    <w:rPr>
      <w:rFonts w:ascii="ArialUpR" w:hAnsi="ArialUpR" w:cs="Times New Roman"/>
      <w:sz w:val="24"/>
      <w:szCs w:val="20"/>
      <w:lang w:val="pl-PL" w:eastAsia="pl-PL"/>
    </w:rPr>
  </w:style>
  <w:style w:type="paragraph" w:customStyle="1" w:styleId="Default">
    <w:name w:val="Default"/>
    <w:rsid w:val="004105C2"/>
    <w:pPr>
      <w:autoSpaceDE w:val="0"/>
      <w:autoSpaceDN w:val="0"/>
      <w:adjustRightInd w:val="0"/>
    </w:pPr>
    <w:rPr>
      <w:rFonts w:ascii="Arial" w:hAnsi="Arial" w:cs="Arial"/>
      <w:color w:val="000000"/>
      <w:sz w:val="24"/>
      <w:szCs w:val="24"/>
      <w:lang w:val="en-GB"/>
    </w:rPr>
  </w:style>
  <w:style w:type="character" w:customStyle="1" w:styleId="Heading1Char">
    <w:name w:val="Heading 1 Char"/>
    <w:basedOn w:val="DefaultParagraphFont"/>
    <w:link w:val="Heading1"/>
    <w:rsid w:val="008C3CE5"/>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6C6543"/>
    <w:rPr>
      <w:color w:val="0000FF" w:themeColor="hyperlink"/>
      <w:u w:val="single"/>
    </w:rPr>
  </w:style>
  <w:style w:type="character" w:styleId="PlaceholderText">
    <w:name w:val="Placeholder Text"/>
    <w:basedOn w:val="DefaultParagraphFont"/>
    <w:uiPriority w:val="99"/>
    <w:semiHidden/>
    <w:rsid w:val="00E515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48749">
      <w:bodyDiv w:val="1"/>
      <w:marLeft w:val="0"/>
      <w:marRight w:val="0"/>
      <w:marTop w:val="0"/>
      <w:marBottom w:val="0"/>
      <w:divBdr>
        <w:top w:val="none" w:sz="0" w:space="0" w:color="auto"/>
        <w:left w:val="none" w:sz="0" w:space="0" w:color="auto"/>
        <w:bottom w:val="none" w:sz="0" w:space="0" w:color="auto"/>
        <w:right w:val="none" w:sz="0" w:space="0" w:color="auto"/>
      </w:divBdr>
    </w:div>
    <w:div w:id="230048672">
      <w:bodyDiv w:val="1"/>
      <w:marLeft w:val="0"/>
      <w:marRight w:val="0"/>
      <w:marTop w:val="0"/>
      <w:marBottom w:val="0"/>
      <w:divBdr>
        <w:top w:val="none" w:sz="0" w:space="0" w:color="auto"/>
        <w:left w:val="none" w:sz="0" w:space="0" w:color="auto"/>
        <w:bottom w:val="none" w:sz="0" w:space="0" w:color="auto"/>
        <w:right w:val="none" w:sz="0" w:space="0" w:color="auto"/>
      </w:divBdr>
    </w:div>
    <w:div w:id="405499125">
      <w:bodyDiv w:val="1"/>
      <w:marLeft w:val="0"/>
      <w:marRight w:val="0"/>
      <w:marTop w:val="0"/>
      <w:marBottom w:val="0"/>
      <w:divBdr>
        <w:top w:val="none" w:sz="0" w:space="0" w:color="auto"/>
        <w:left w:val="none" w:sz="0" w:space="0" w:color="auto"/>
        <w:bottom w:val="none" w:sz="0" w:space="0" w:color="auto"/>
        <w:right w:val="none" w:sz="0" w:space="0" w:color="auto"/>
      </w:divBdr>
    </w:div>
    <w:div w:id="430127996">
      <w:bodyDiv w:val="1"/>
      <w:marLeft w:val="0"/>
      <w:marRight w:val="0"/>
      <w:marTop w:val="0"/>
      <w:marBottom w:val="0"/>
      <w:divBdr>
        <w:top w:val="none" w:sz="0" w:space="0" w:color="auto"/>
        <w:left w:val="none" w:sz="0" w:space="0" w:color="auto"/>
        <w:bottom w:val="none" w:sz="0" w:space="0" w:color="auto"/>
        <w:right w:val="none" w:sz="0" w:space="0" w:color="auto"/>
      </w:divBdr>
    </w:div>
    <w:div w:id="607812944">
      <w:bodyDiv w:val="1"/>
      <w:marLeft w:val="0"/>
      <w:marRight w:val="0"/>
      <w:marTop w:val="0"/>
      <w:marBottom w:val="0"/>
      <w:divBdr>
        <w:top w:val="none" w:sz="0" w:space="0" w:color="auto"/>
        <w:left w:val="none" w:sz="0" w:space="0" w:color="auto"/>
        <w:bottom w:val="none" w:sz="0" w:space="0" w:color="auto"/>
        <w:right w:val="none" w:sz="0" w:space="0" w:color="auto"/>
      </w:divBdr>
    </w:div>
    <w:div w:id="624846386">
      <w:bodyDiv w:val="1"/>
      <w:marLeft w:val="0"/>
      <w:marRight w:val="0"/>
      <w:marTop w:val="0"/>
      <w:marBottom w:val="0"/>
      <w:divBdr>
        <w:top w:val="none" w:sz="0" w:space="0" w:color="auto"/>
        <w:left w:val="none" w:sz="0" w:space="0" w:color="auto"/>
        <w:bottom w:val="none" w:sz="0" w:space="0" w:color="auto"/>
        <w:right w:val="none" w:sz="0" w:space="0" w:color="auto"/>
      </w:divBdr>
    </w:div>
    <w:div w:id="741946824">
      <w:bodyDiv w:val="1"/>
      <w:marLeft w:val="0"/>
      <w:marRight w:val="0"/>
      <w:marTop w:val="0"/>
      <w:marBottom w:val="0"/>
      <w:divBdr>
        <w:top w:val="none" w:sz="0" w:space="0" w:color="auto"/>
        <w:left w:val="none" w:sz="0" w:space="0" w:color="auto"/>
        <w:bottom w:val="none" w:sz="0" w:space="0" w:color="auto"/>
        <w:right w:val="none" w:sz="0" w:space="0" w:color="auto"/>
      </w:divBdr>
    </w:div>
    <w:div w:id="1012757631">
      <w:bodyDiv w:val="1"/>
      <w:marLeft w:val="0"/>
      <w:marRight w:val="0"/>
      <w:marTop w:val="0"/>
      <w:marBottom w:val="0"/>
      <w:divBdr>
        <w:top w:val="none" w:sz="0" w:space="0" w:color="auto"/>
        <w:left w:val="none" w:sz="0" w:space="0" w:color="auto"/>
        <w:bottom w:val="none" w:sz="0" w:space="0" w:color="auto"/>
        <w:right w:val="none" w:sz="0" w:space="0" w:color="auto"/>
      </w:divBdr>
    </w:div>
    <w:div w:id="1262883933">
      <w:bodyDiv w:val="1"/>
      <w:marLeft w:val="0"/>
      <w:marRight w:val="0"/>
      <w:marTop w:val="0"/>
      <w:marBottom w:val="0"/>
      <w:divBdr>
        <w:top w:val="none" w:sz="0" w:space="0" w:color="auto"/>
        <w:left w:val="none" w:sz="0" w:space="0" w:color="auto"/>
        <w:bottom w:val="none" w:sz="0" w:space="0" w:color="auto"/>
        <w:right w:val="none" w:sz="0" w:space="0" w:color="auto"/>
      </w:divBdr>
    </w:div>
    <w:div w:id="1459377688">
      <w:bodyDiv w:val="1"/>
      <w:marLeft w:val="0"/>
      <w:marRight w:val="0"/>
      <w:marTop w:val="0"/>
      <w:marBottom w:val="0"/>
      <w:divBdr>
        <w:top w:val="none" w:sz="0" w:space="0" w:color="auto"/>
        <w:left w:val="none" w:sz="0" w:space="0" w:color="auto"/>
        <w:bottom w:val="none" w:sz="0" w:space="0" w:color="auto"/>
        <w:right w:val="none" w:sz="0" w:space="0" w:color="auto"/>
      </w:divBdr>
    </w:div>
    <w:div w:id="173096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E70FF-BF4A-452A-AC7A-402922BD4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Pages>
  <Words>7934</Words>
  <Characters>46023</Characters>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2020-01-28T13:54:00Z</cp:lastPrinted>
  <dcterms:created xsi:type="dcterms:W3CDTF">2020-01-27T11:13:00Z</dcterms:created>
  <dcterms:modified xsi:type="dcterms:W3CDTF">2020-07-07T06:12:00Z</dcterms:modified>
</cp:coreProperties>
</file>